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EA6F" w14:textId="1D79C3FF" w:rsidR="00DC6CE3" w:rsidRDefault="00DC6CE3">
      <w:pPr>
        <w:rPr>
          <w:b/>
          <w:bCs/>
        </w:rPr>
      </w:pPr>
    </w:p>
    <w:p w14:paraId="78C536E6" w14:textId="0AA0677D" w:rsidR="00DC6CE3" w:rsidRDefault="00DC6CE3">
      <w:pPr>
        <w:rPr>
          <w:b/>
          <w:bCs/>
        </w:rPr>
      </w:pPr>
    </w:p>
    <w:sdt>
      <w:sdtPr>
        <w:id w:val="1494913446"/>
        <w:docPartObj>
          <w:docPartGallery w:val="Cover Pages"/>
          <w:docPartUnique/>
        </w:docPartObj>
      </w:sdtPr>
      <w:sdtEndPr>
        <w:rPr>
          <w:rFonts w:eastAsiaTheme="minorEastAsia"/>
          <w:b/>
          <w:sz w:val="32"/>
          <w:lang w:val="en-US" w:eastAsia="ja-JP"/>
        </w:rPr>
      </w:sdtEndPr>
      <w:sdtContent>
        <w:p w14:paraId="4620F97B" w14:textId="77777777" w:rsidR="00A656D3" w:rsidRDefault="00A656D3" w:rsidP="00A656D3">
          <w:pPr>
            <w:rPr>
              <w:noProof/>
              <w:lang w:eastAsia="en-GB"/>
            </w:rPr>
          </w:pPr>
          <w:r w:rsidRPr="00520623">
            <w:rPr>
              <w:noProof/>
              <w:lang w:eastAsia="en-GB"/>
            </w:rPr>
            <w:drawing>
              <wp:anchor distT="0" distB="0" distL="114300" distR="114300" simplePos="0" relativeHeight="251660288" behindDoc="1" locked="0" layoutInCell="1" allowOverlap="1" wp14:anchorId="2DCEBDCD" wp14:editId="6F541AB7">
                <wp:simplePos x="0" y="0"/>
                <wp:positionH relativeFrom="column">
                  <wp:posOffset>1669221</wp:posOffset>
                </wp:positionH>
                <wp:positionV relativeFrom="paragraph">
                  <wp:posOffset>39729</wp:posOffset>
                </wp:positionV>
                <wp:extent cx="2496185" cy="3028950"/>
                <wp:effectExtent l="0" t="0" r="0" b="0"/>
                <wp:wrapTight wrapText="bothSides">
                  <wp:wrapPolygon edited="0">
                    <wp:start x="10385" y="0"/>
                    <wp:lineTo x="330" y="1630"/>
                    <wp:lineTo x="0" y="3940"/>
                    <wp:lineTo x="0" y="10868"/>
                    <wp:lineTo x="824" y="13042"/>
                    <wp:lineTo x="1978" y="15215"/>
                    <wp:lineTo x="3627" y="17389"/>
                    <wp:lineTo x="6264" y="19562"/>
                    <wp:lineTo x="9891" y="21464"/>
                    <wp:lineTo x="10220" y="21464"/>
                    <wp:lineTo x="11539" y="21464"/>
                    <wp:lineTo x="11704" y="21464"/>
                    <wp:lineTo x="15330" y="19562"/>
                    <wp:lineTo x="17803" y="17389"/>
                    <wp:lineTo x="19616" y="15215"/>
                    <wp:lineTo x="20605" y="13042"/>
                    <wp:lineTo x="21265" y="10868"/>
                    <wp:lineTo x="21430" y="9102"/>
                    <wp:lineTo x="21430" y="1766"/>
                    <wp:lineTo x="19781" y="1358"/>
                    <wp:lineTo x="11045" y="0"/>
                    <wp:lineTo x="10385"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185"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FB13B" w14:textId="77777777" w:rsidR="00A656D3" w:rsidRDefault="00A656D3" w:rsidP="00A656D3"/>
        <w:p w14:paraId="470F2490" w14:textId="77777777" w:rsidR="00A656D3" w:rsidRDefault="00A656D3" w:rsidP="00A656D3">
          <w:pPr>
            <w:rPr>
              <w:noProof/>
            </w:rPr>
          </w:pPr>
        </w:p>
        <w:p w14:paraId="2AFA732B" w14:textId="77777777" w:rsidR="00A656D3" w:rsidRDefault="00A656D3" w:rsidP="00A656D3"/>
        <w:p w14:paraId="6520FDB4" w14:textId="77777777" w:rsidR="00A656D3" w:rsidRDefault="00A656D3" w:rsidP="00A656D3"/>
        <w:p w14:paraId="3DB1CE5D" w14:textId="77777777" w:rsidR="00A656D3" w:rsidRDefault="00A656D3" w:rsidP="00A656D3">
          <w:pPr>
            <w:rPr>
              <w:b/>
              <w:color w:val="000000" w:themeColor="text1"/>
              <w:sz w:val="32"/>
            </w:rPr>
          </w:pPr>
        </w:p>
        <w:p w14:paraId="694695CE" w14:textId="77777777" w:rsidR="00A656D3" w:rsidRDefault="00A656D3" w:rsidP="00A656D3">
          <w:pPr>
            <w:rPr>
              <w:b/>
              <w:color w:val="000000" w:themeColor="text1"/>
              <w:sz w:val="32"/>
            </w:rPr>
          </w:pPr>
        </w:p>
        <w:p w14:paraId="53EDFFBD" w14:textId="77777777" w:rsidR="00A656D3" w:rsidRDefault="00591A1D" w:rsidP="00A656D3">
          <w:pPr>
            <w:rPr>
              <w:rFonts w:eastAsiaTheme="minorEastAsia"/>
              <w:b/>
              <w:sz w:val="32"/>
              <w:lang w:val="en-US" w:eastAsia="ja-JP"/>
            </w:rPr>
          </w:pPr>
        </w:p>
      </w:sdtContent>
    </w:sdt>
    <w:p w14:paraId="6C78D1D2" w14:textId="77777777" w:rsidR="00A656D3" w:rsidRDefault="00A656D3" w:rsidP="00A656D3">
      <w:pPr>
        <w:rPr>
          <w:rFonts w:eastAsiaTheme="minorEastAsia"/>
          <w:b/>
          <w:sz w:val="32"/>
          <w:lang w:val="en-US" w:eastAsia="ja-JP"/>
        </w:rPr>
      </w:pPr>
    </w:p>
    <w:p w14:paraId="72164F29" w14:textId="77777777" w:rsidR="00A656D3" w:rsidRDefault="00A656D3" w:rsidP="00A656D3">
      <w:pPr>
        <w:rPr>
          <w:rFonts w:eastAsiaTheme="minorEastAsia"/>
          <w:b/>
          <w:sz w:val="32"/>
          <w:lang w:val="en-US" w:eastAsia="ja-JP"/>
        </w:rPr>
      </w:pPr>
    </w:p>
    <w:p w14:paraId="10C78E21" w14:textId="77777777" w:rsidR="00A656D3" w:rsidRDefault="00A656D3" w:rsidP="00A656D3">
      <w:pPr>
        <w:jc w:val="center"/>
        <w:rPr>
          <w:rFonts w:eastAsiaTheme="majorEastAsia"/>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10AC1AAC" w14:textId="77777777" w:rsidR="00A656D3" w:rsidRDefault="00A656D3" w:rsidP="00A656D3">
      <w:pPr>
        <w:jc w:val="center"/>
        <w:rPr>
          <w:rFonts w:eastAsiaTheme="majorEastAsia"/>
          <w:b/>
          <w:sz w:val="72"/>
          <w:szCs w:val="72"/>
          <w:lang w:eastAsia="ja-JP"/>
        </w:rPr>
      </w:pPr>
    </w:p>
    <w:p w14:paraId="5C1F69AA" w14:textId="77777777" w:rsidR="00A656D3" w:rsidRDefault="00A656D3" w:rsidP="00A656D3">
      <w:pPr>
        <w:jc w:val="center"/>
        <w:rPr>
          <w:rFonts w:eastAsiaTheme="majorEastAsia"/>
          <w:b/>
          <w:sz w:val="72"/>
          <w:szCs w:val="72"/>
          <w:lang w:eastAsia="ja-JP"/>
        </w:rPr>
      </w:pPr>
    </w:p>
    <w:p w14:paraId="5CE7CB0F" w14:textId="7555154F" w:rsidR="00A656D3" w:rsidRPr="009C2120" w:rsidRDefault="00A656D3" w:rsidP="00A656D3">
      <w:pPr>
        <w:jc w:val="center"/>
        <w:rPr>
          <w:rFonts w:eastAsiaTheme="majorEastAsia"/>
          <w:b/>
          <w:sz w:val="72"/>
          <w:szCs w:val="72"/>
          <w:lang w:eastAsia="ja-JP"/>
        </w:rPr>
      </w:pPr>
      <w:r w:rsidRPr="009C2120">
        <w:rPr>
          <w:rFonts w:eastAsiaTheme="majorEastAsia"/>
          <w:b/>
          <w:sz w:val="72"/>
          <w:szCs w:val="72"/>
          <w:lang w:eastAsia="ja-JP"/>
        </w:rPr>
        <w:t xml:space="preserve">Fulwood and Cadley Primary School </w:t>
      </w:r>
    </w:p>
    <w:p w14:paraId="4365DF55" w14:textId="77777777" w:rsidR="00A656D3" w:rsidRDefault="00A656D3" w:rsidP="00A656D3">
      <w:pPr>
        <w:jc w:val="center"/>
        <w:rPr>
          <w:rFonts w:eastAsiaTheme="majorEastAsia"/>
          <w:color w:val="000000" w:themeColor="text1"/>
          <w:sz w:val="72"/>
          <w:szCs w:val="72"/>
          <w:lang w:eastAsia="ja-JP"/>
        </w:rPr>
      </w:pPr>
    </w:p>
    <w:p w14:paraId="36359466" w14:textId="035E852B" w:rsidR="00A656D3" w:rsidRDefault="00A656D3" w:rsidP="00A656D3">
      <w:pPr>
        <w:jc w:val="center"/>
        <w:rPr>
          <w:rFonts w:eastAsiaTheme="majorEastAsia"/>
          <w:color w:val="000000" w:themeColor="text1"/>
          <w:sz w:val="72"/>
          <w:szCs w:val="80"/>
          <w:lang w:val="en-US" w:eastAsia="ja-JP"/>
        </w:rPr>
      </w:pPr>
      <w:r>
        <w:rPr>
          <w:rFonts w:eastAsiaTheme="majorEastAsia"/>
          <w:color w:val="000000" w:themeColor="text1"/>
          <w:sz w:val="72"/>
          <w:szCs w:val="80"/>
          <w:lang w:val="en-US" w:eastAsia="ja-JP"/>
        </w:rPr>
        <w:t>Attendance Policy</w:t>
      </w:r>
    </w:p>
    <w:p w14:paraId="408AE2B3" w14:textId="664AFCC4" w:rsidR="00A656D3" w:rsidRPr="00F165AD" w:rsidRDefault="00BE70F5" w:rsidP="00A656D3">
      <w:pPr>
        <w:jc w:val="center"/>
        <w:rPr>
          <w:rFonts w:eastAsiaTheme="majorEastAsia"/>
          <w:color w:val="000000" w:themeColor="text1"/>
          <w:sz w:val="72"/>
          <w:szCs w:val="80"/>
          <w:lang w:val="en-US" w:eastAsia="ja-JP"/>
        </w:rPr>
      </w:pPr>
      <w:r>
        <w:rPr>
          <w:rFonts w:eastAsiaTheme="majorEastAsia"/>
          <w:color w:val="000000" w:themeColor="text1"/>
          <w:sz w:val="72"/>
          <w:szCs w:val="80"/>
          <w:lang w:val="en-US" w:eastAsia="ja-JP"/>
        </w:rPr>
        <w:t>2023</w:t>
      </w:r>
    </w:p>
    <w:p w14:paraId="2B27B81B" w14:textId="77777777" w:rsidR="00A656D3" w:rsidRPr="000E4563" w:rsidRDefault="00A656D3" w:rsidP="00A656D3">
      <w:pPr>
        <w:rPr>
          <w:rFonts w:eastAsiaTheme="majorEastAsia"/>
          <w:sz w:val="80"/>
          <w:szCs w:val="80"/>
          <w:lang w:val="en-US" w:eastAsia="ja-JP"/>
        </w:rPr>
        <w:sectPr w:rsidR="00A656D3" w:rsidRPr="000E4563" w:rsidSect="006D1173">
          <w:headerReference w:type="first" r:id="rId12"/>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000162">
        <w:rPr>
          <w:b/>
          <w:noProof/>
          <w:sz w:val="28"/>
          <w:szCs w:val="28"/>
          <w:lang w:eastAsia="en-GB"/>
        </w:rPr>
        <mc:AlternateContent>
          <mc:Choice Requires="wps">
            <w:drawing>
              <wp:anchor distT="45720" distB="45720" distL="114300" distR="114300" simplePos="0" relativeHeight="251659264" behindDoc="0" locked="0" layoutInCell="1" allowOverlap="1" wp14:anchorId="0891D5FF" wp14:editId="5DCB4052">
                <wp:simplePos x="0" y="0"/>
                <wp:positionH relativeFrom="column">
                  <wp:posOffset>-171450</wp:posOffset>
                </wp:positionH>
                <wp:positionV relativeFrom="paragraph">
                  <wp:posOffset>1644650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06B4189D" w14:textId="148C8E3C" w:rsidR="00591A1D" w:rsidRPr="00000162" w:rsidRDefault="00591A1D" w:rsidP="00A656D3">
                            <w:pPr>
                              <w:rPr>
                                <w:sz w:val="20"/>
                              </w:rPr>
                            </w:pPr>
                            <w:r w:rsidRPr="00000162">
                              <w:rPr>
                                <w:sz w:val="20"/>
                              </w:rPr>
                              <w:t xml:space="preserve">Last updated: </w:t>
                            </w:r>
                            <w:r>
                              <w:rPr>
                                <w:sz w:val="20"/>
                              </w:rPr>
                              <w:t>September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91D5FF" id="_x0000_t202" coordsize="21600,21600" o:spt="202" path="m,l,21600r21600,l21600,xe">
                <v:stroke joinstyle="miter"/>
                <v:path gradientshapeok="t" o:connecttype="rect"/>
              </v:shapetype>
              <v:shape id="Text Box 2" o:spid="_x0000_s1026" type="#_x0000_t202" style="position:absolute;margin-left:-13.5pt;margin-top:129.5pt;width:185.9pt;height:19.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" stroked="f">
                <v:textbox>
                  <w:txbxContent>
                    <w:p w14:paraId="06B4189D" w14:textId="148C8E3C" w:rsidR="00591A1D" w:rsidRPr="00000162" w:rsidRDefault="00591A1D" w:rsidP="00A656D3">
                      <w:pPr>
                        <w:rPr>
                          <w:sz w:val="20"/>
                        </w:rPr>
                      </w:pPr>
                      <w:r w:rsidRPr="00000162">
                        <w:rPr>
                          <w:sz w:val="20"/>
                        </w:rPr>
                        <w:t xml:space="preserve">Last updated: </w:t>
                      </w:r>
                      <w:r>
                        <w:rPr>
                          <w:sz w:val="20"/>
                        </w:rPr>
                        <w:t>September 2023</w:t>
                      </w:r>
                    </w:p>
                  </w:txbxContent>
                </v:textbox>
                <w10:wrap type="square"/>
              </v:shape>
            </w:pict>
          </mc:Fallback>
        </mc:AlternateContent>
      </w: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B638AB">
        <w:tc>
          <w:tcPr>
            <w:tcW w:w="9072" w:type="dxa"/>
          </w:tcPr>
          <w:p w14:paraId="6E0B63A2" w14:textId="291566C0" w:rsidR="009654FD" w:rsidRPr="00A26166" w:rsidRDefault="00591A1D">
            <w:pPr>
              <w:rPr>
                <w:b/>
                <w:bCs/>
              </w:rPr>
            </w:pPr>
            <w:hyperlink w:anchor="Introduction" w:history="1">
              <w:r w:rsidR="009654FD" w:rsidRPr="00A26166">
                <w:rPr>
                  <w:rStyle w:val="Hyperlink"/>
                  <w:b/>
                  <w:bCs/>
                </w:rPr>
                <w:t>1  Introduction</w:t>
              </w:r>
            </w:hyperlink>
          </w:p>
        </w:tc>
      </w:tr>
      <w:tr w:rsidR="009654FD" w:rsidRPr="00A26166" w14:paraId="26A1666A" w14:textId="77777777" w:rsidTr="00B638AB">
        <w:tc>
          <w:tcPr>
            <w:tcW w:w="9072" w:type="dxa"/>
          </w:tcPr>
          <w:p w14:paraId="121AE876" w14:textId="0AB1E383" w:rsidR="009654FD" w:rsidRPr="00A26166" w:rsidRDefault="00591A1D">
            <w:pPr>
              <w:rPr>
                <w:b/>
                <w:bCs/>
              </w:rPr>
            </w:pPr>
            <w:hyperlink w:anchor="Responsibilities" w:history="1">
              <w:r w:rsidR="009654FD" w:rsidRPr="00A26166">
                <w:rPr>
                  <w:rStyle w:val="Hyperlink"/>
                  <w:b/>
                  <w:bCs/>
                </w:rPr>
                <w:t xml:space="preserve">2  Responsibilities and </w:t>
              </w:r>
              <w:r w:rsidR="00F36F40">
                <w:rPr>
                  <w:rStyle w:val="Hyperlink"/>
                  <w:b/>
                  <w:bCs/>
                </w:rPr>
                <w:t>expectations</w:t>
              </w:r>
            </w:hyperlink>
          </w:p>
        </w:tc>
      </w:tr>
      <w:tr w:rsidR="009654FD" w:rsidRPr="00A26166" w14:paraId="43FAE9EF" w14:textId="77777777" w:rsidTr="00B638AB">
        <w:tc>
          <w:tcPr>
            <w:tcW w:w="9072" w:type="dxa"/>
          </w:tcPr>
          <w:p w14:paraId="18E2BF43" w14:textId="6B992A38" w:rsidR="009654FD" w:rsidRPr="00A26166" w:rsidRDefault="00591A1D" w:rsidP="001F48A4">
            <w:pPr>
              <w:ind w:firstLine="322"/>
            </w:pPr>
            <w:hyperlink w:anchor="Families" w:history="1">
              <w:r w:rsidR="009654FD" w:rsidRPr="00A26166">
                <w:rPr>
                  <w:rStyle w:val="Hyperlink"/>
                </w:rPr>
                <w:t>2.1 Families</w:t>
              </w:r>
            </w:hyperlink>
          </w:p>
        </w:tc>
      </w:tr>
      <w:tr w:rsidR="009654FD" w:rsidRPr="00A26166" w14:paraId="3A49F73F" w14:textId="77777777" w:rsidTr="00B638AB">
        <w:tc>
          <w:tcPr>
            <w:tcW w:w="9072" w:type="dxa"/>
          </w:tcPr>
          <w:p w14:paraId="0BED5955" w14:textId="015F3F13" w:rsidR="009654FD" w:rsidRPr="00A26166" w:rsidRDefault="00591A1D"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B638AB">
        <w:tc>
          <w:tcPr>
            <w:tcW w:w="9072" w:type="dxa"/>
          </w:tcPr>
          <w:p w14:paraId="429F0414" w14:textId="470EF8A8" w:rsidR="009654FD" w:rsidRPr="00A26166" w:rsidRDefault="00591A1D"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B638AB">
        <w:tc>
          <w:tcPr>
            <w:tcW w:w="9072" w:type="dxa"/>
          </w:tcPr>
          <w:p w14:paraId="6C7F2FC6" w14:textId="0A2956D1" w:rsidR="009654FD" w:rsidRPr="00A26166" w:rsidRDefault="00591A1D">
            <w:pPr>
              <w:rPr>
                <w:b/>
                <w:bCs/>
              </w:rPr>
            </w:pPr>
            <w:hyperlink w:anchor="Types_of_absence" w:history="1">
              <w:r w:rsidR="009654FD" w:rsidRPr="00A26166">
                <w:rPr>
                  <w:rStyle w:val="Hyperlink"/>
                  <w:b/>
                  <w:bCs/>
                </w:rPr>
                <w:t>3  Types of absence</w:t>
              </w:r>
            </w:hyperlink>
          </w:p>
        </w:tc>
      </w:tr>
      <w:tr w:rsidR="009654FD" w:rsidRPr="00A26166" w14:paraId="51E12F15" w14:textId="77777777" w:rsidTr="00B638AB">
        <w:tc>
          <w:tcPr>
            <w:tcW w:w="9072" w:type="dxa"/>
          </w:tcPr>
          <w:p w14:paraId="689C1329" w14:textId="51A3B030" w:rsidR="009654FD" w:rsidRPr="00A26166" w:rsidRDefault="00591A1D"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B638AB">
        <w:tc>
          <w:tcPr>
            <w:tcW w:w="9072" w:type="dxa"/>
          </w:tcPr>
          <w:p w14:paraId="7BAAAEFC" w14:textId="5BCC6A02" w:rsidR="009654FD" w:rsidRPr="00A26166" w:rsidRDefault="00591A1D"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B638AB">
        <w:tc>
          <w:tcPr>
            <w:tcW w:w="9072" w:type="dxa"/>
          </w:tcPr>
          <w:p w14:paraId="4E045B39" w14:textId="4EBBDE59" w:rsidR="009654FD" w:rsidRPr="00A26166" w:rsidRDefault="00591A1D" w:rsidP="009654FD">
            <w:pPr>
              <w:ind w:firstLine="322"/>
            </w:pPr>
            <w:hyperlink w:anchor="PA" w:history="1">
              <w:r w:rsidR="009654FD" w:rsidRPr="00A26166">
                <w:rPr>
                  <w:rStyle w:val="Hyperlink"/>
                </w:rPr>
                <w:t>3.3 Persistent Absence (PA)</w:t>
              </w:r>
            </w:hyperlink>
          </w:p>
        </w:tc>
      </w:tr>
      <w:tr w:rsidR="009654FD" w:rsidRPr="00A26166" w14:paraId="520D3DC1" w14:textId="77777777" w:rsidTr="00B638AB">
        <w:tc>
          <w:tcPr>
            <w:tcW w:w="9072" w:type="dxa"/>
          </w:tcPr>
          <w:p w14:paraId="230989D3" w14:textId="2383CD51" w:rsidR="009654FD" w:rsidRPr="00A26166" w:rsidRDefault="00591A1D"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B638AB">
        <w:tc>
          <w:tcPr>
            <w:tcW w:w="9072" w:type="dxa"/>
          </w:tcPr>
          <w:p w14:paraId="3AB6AD4E" w14:textId="0BC1CD14" w:rsidR="009654FD" w:rsidRPr="00A26166" w:rsidRDefault="00591A1D"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B638AB">
        <w:tc>
          <w:tcPr>
            <w:tcW w:w="9072" w:type="dxa"/>
          </w:tcPr>
          <w:p w14:paraId="345A91A6" w14:textId="4FAABBD4" w:rsidR="009654FD" w:rsidRPr="00553DEF" w:rsidRDefault="00591A1D"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B638AB">
        <w:tc>
          <w:tcPr>
            <w:tcW w:w="9072" w:type="dxa"/>
          </w:tcPr>
          <w:p w14:paraId="3F496D3D" w14:textId="05AF0B07" w:rsidR="009654FD" w:rsidRPr="002B7DF5" w:rsidRDefault="00591A1D"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B638AB">
        <w:tc>
          <w:tcPr>
            <w:tcW w:w="9072" w:type="dxa"/>
          </w:tcPr>
          <w:p w14:paraId="7E091620" w14:textId="3270EC1E" w:rsidR="009654FD" w:rsidRPr="00A26166" w:rsidRDefault="00591A1D">
            <w:pPr>
              <w:rPr>
                <w:b/>
                <w:bCs/>
              </w:rPr>
            </w:pPr>
            <w:hyperlink w:anchor="Registration" w:history="1">
              <w:r w:rsidR="009654FD" w:rsidRPr="00A26166">
                <w:rPr>
                  <w:rStyle w:val="Hyperlink"/>
                  <w:b/>
                  <w:bCs/>
                </w:rPr>
                <w:t>4  Registration</w:t>
              </w:r>
            </w:hyperlink>
          </w:p>
        </w:tc>
      </w:tr>
      <w:tr w:rsidR="009654FD" w:rsidRPr="00A26166" w14:paraId="0FF143AB" w14:textId="77777777" w:rsidTr="00B638AB">
        <w:tc>
          <w:tcPr>
            <w:tcW w:w="9072" w:type="dxa"/>
          </w:tcPr>
          <w:p w14:paraId="45263CC6" w14:textId="45A1768C" w:rsidR="009654FD" w:rsidRPr="00A26166" w:rsidRDefault="00591A1D"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B638AB">
        <w:tc>
          <w:tcPr>
            <w:tcW w:w="9072" w:type="dxa"/>
          </w:tcPr>
          <w:p w14:paraId="42794022" w14:textId="4A4EEA4C" w:rsidR="009654FD" w:rsidRPr="00A26166" w:rsidRDefault="00591A1D" w:rsidP="009654FD">
            <w:pPr>
              <w:ind w:firstLine="322"/>
            </w:pPr>
            <w:hyperlink w:anchor="Late_arrival" w:history="1">
              <w:r w:rsidR="009654FD" w:rsidRPr="00A26166">
                <w:rPr>
                  <w:rStyle w:val="Hyperlink"/>
                </w:rPr>
                <w:t>4.2 Late arrival</w:t>
              </w:r>
            </w:hyperlink>
          </w:p>
        </w:tc>
      </w:tr>
      <w:tr w:rsidR="009654FD" w:rsidRPr="00A26166" w14:paraId="31B9A0D1" w14:textId="77777777" w:rsidTr="00B638AB">
        <w:tc>
          <w:tcPr>
            <w:tcW w:w="9072" w:type="dxa"/>
          </w:tcPr>
          <w:p w14:paraId="3E1469E8" w14:textId="34498699" w:rsidR="009654FD" w:rsidRPr="00A26166" w:rsidRDefault="00591A1D" w:rsidP="009654FD">
            <w:pPr>
              <w:ind w:firstLine="322"/>
            </w:pPr>
            <w:hyperlink w:anchor="Punctuality" w:history="1">
              <w:r w:rsidR="009654FD" w:rsidRPr="00A26166">
                <w:rPr>
                  <w:rStyle w:val="Hyperlink"/>
                </w:rPr>
                <w:t>4.3 Punctuality</w:t>
              </w:r>
            </w:hyperlink>
          </w:p>
        </w:tc>
      </w:tr>
      <w:tr w:rsidR="009654FD" w:rsidRPr="00A26166" w14:paraId="280803E9" w14:textId="77777777" w:rsidTr="00B638AB">
        <w:tc>
          <w:tcPr>
            <w:tcW w:w="9072" w:type="dxa"/>
          </w:tcPr>
          <w:p w14:paraId="5FA51977" w14:textId="0AF15226" w:rsidR="009654FD" w:rsidRPr="00A26166" w:rsidRDefault="00591A1D">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B638AB">
        <w:tc>
          <w:tcPr>
            <w:tcW w:w="9072" w:type="dxa"/>
          </w:tcPr>
          <w:p w14:paraId="10E9B454" w14:textId="48D5178A" w:rsidR="009654FD" w:rsidRPr="00A26166" w:rsidRDefault="00591A1D"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B638AB">
        <w:tc>
          <w:tcPr>
            <w:tcW w:w="9072" w:type="dxa"/>
          </w:tcPr>
          <w:p w14:paraId="30DAE7A6" w14:textId="19F0A9A6" w:rsidR="009654FD" w:rsidRPr="00A26166" w:rsidRDefault="00591A1D"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B638AB">
        <w:tc>
          <w:tcPr>
            <w:tcW w:w="9072" w:type="dxa"/>
          </w:tcPr>
          <w:p w14:paraId="15A1741D" w14:textId="13C9A30B" w:rsidR="009654FD" w:rsidRPr="00A26166" w:rsidRDefault="00591A1D"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20297D" w:rsidRPr="00A26166" w14:paraId="25C07E49" w14:textId="77777777" w:rsidTr="00B638AB">
        <w:tc>
          <w:tcPr>
            <w:tcW w:w="9072" w:type="dxa"/>
          </w:tcPr>
          <w:p w14:paraId="5AEF3491" w14:textId="0DD90DCA" w:rsidR="0020297D" w:rsidRDefault="00591A1D"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B638AB">
        <w:tc>
          <w:tcPr>
            <w:tcW w:w="9072" w:type="dxa"/>
          </w:tcPr>
          <w:p w14:paraId="0A8C8B5D" w14:textId="126FA596" w:rsidR="00F710E2" w:rsidRPr="002B7DF5" w:rsidRDefault="00591A1D" w:rsidP="009654FD">
            <w:pPr>
              <w:ind w:firstLine="322"/>
              <w:rPr>
                <w:highlight w:val="yellow"/>
              </w:rPr>
            </w:pPr>
            <w:hyperlink w:anchor="PNs" w:history="1">
              <w:r w:rsidR="00F710E2" w:rsidRPr="00902997">
                <w:rPr>
                  <w:rStyle w:val="Hyperlink"/>
                </w:rPr>
                <w:t>5.</w:t>
              </w:r>
              <w:r w:rsidR="0020297D" w:rsidRPr="00902997">
                <w:rPr>
                  <w:rStyle w:val="Hyperlink"/>
                </w:rPr>
                <w:t>6</w:t>
              </w:r>
              <w:r w:rsidR="00F710E2" w:rsidRPr="00902997">
                <w:rPr>
                  <w:rStyle w:val="Hyperlink"/>
                </w:rPr>
                <w:t xml:space="preserve"> Use of penalty notices</w:t>
              </w:r>
            </w:hyperlink>
          </w:p>
        </w:tc>
      </w:tr>
      <w:tr w:rsidR="009654FD" w:rsidRPr="00A26166" w14:paraId="267F5F11" w14:textId="77777777" w:rsidTr="00B638AB">
        <w:tc>
          <w:tcPr>
            <w:tcW w:w="9072" w:type="dxa"/>
          </w:tcPr>
          <w:p w14:paraId="0212CE42" w14:textId="6887F0CC" w:rsidR="009654FD" w:rsidRPr="00A26166" w:rsidRDefault="00591A1D">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B638AB">
        <w:tc>
          <w:tcPr>
            <w:tcW w:w="9072" w:type="dxa"/>
          </w:tcPr>
          <w:p w14:paraId="06029478" w14:textId="76629E26" w:rsidR="0065004B" w:rsidRPr="00A26166" w:rsidRDefault="00591A1D">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B638AB">
        <w:tc>
          <w:tcPr>
            <w:tcW w:w="9072" w:type="dxa"/>
          </w:tcPr>
          <w:p w14:paraId="0E61696E" w14:textId="7C9F722E" w:rsidR="0065004B" w:rsidRPr="00A26166" w:rsidRDefault="00591A1D"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B638AB">
        <w:tc>
          <w:tcPr>
            <w:tcW w:w="9072" w:type="dxa"/>
          </w:tcPr>
          <w:p w14:paraId="1C8B2302" w14:textId="06990449" w:rsidR="005D7635" w:rsidRPr="00A26166" w:rsidRDefault="00591A1D"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B638AB">
        <w:tc>
          <w:tcPr>
            <w:tcW w:w="9072" w:type="dxa"/>
          </w:tcPr>
          <w:p w14:paraId="1EDA2F42" w14:textId="65DCA0FD" w:rsidR="005D7635" w:rsidRPr="00A26166" w:rsidRDefault="00591A1D"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65004B" w:rsidRPr="00A26166" w14:paraId="74B8B481" w14:textId="77777777" w:rsidTr="00B638AB">
        <w:tc>
          <w:tcPr>
            <w:tcW w:w="9072" w:type="dxa"/>
          </w:tcPr>
          <w:p w14:paraId="60E2B7F9" w14:textId="086BC42F" w:rsidR="0065004B" w:rsidRPr="00A26166" w:rsidRDefault="00591A1D" w:rsidP="00AC0CA7">
            <w:pPr>
              <w:ind w:firstLine="322"/>
            </w:pPr>
            <w:hyperlink w:anchor="CME" w:history="1">
              <w:r w:rsidR="003249E7" w:rsidRPr="00A26166">
                <w:rPr>
                  <w:rStyle w:val="Hyperlink"/>
                </w:rPr>
                <w:t>7</w:t>
              </w:r>
              <w:r w:rsidR="00C6614B" w:rsidRPr="00A26166">
                <w:rPr>
                  <w:rStyle w:val="Hyperlink"/>
                </w:rPr>
                <w:t>.4 Children missing education</w:t>
              </w:r>
            </w:hyperlink>
          </w:p>
        </w:tc>
      </w:tr>
      <w:tr w:rsidR="009654FD" w:rsidRPr="00A26166" w14:paraId="32512D81" w14:textId="77777777" w:rsidTr="00B638AB">
        <w:tc>
          <w:tcPr>
            <w:tcW w:w="9072" w:type="dxa"/>
          </w:tcPr>
          <w:p w14:paraId="1D1DFBE3" w14:textId="490134FD" w:rsidR="009654FD" w:rsidRPr="00A26166" w:rsidRDefault="00591A1D">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B638AB">
        <w:tc>
          <w:tcPr>
            <w:tcW w:w="9072" w:type="dxa"/>
          </w:tcPr>
          <w:p w14:paraId="6DCA4F91" w14:textId="70B6E53F" w:rsidR="00E3419C" w:rsidRPr="00A26166" w:rsidRDefault="00591A1D"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B638AB">
        <w:tc>
          <w:tcPr>
            <w:tcW w:w="9072" w:type="dxa"/>
          </w:tcPr>
          <w:p w14:paraId="08BB9FD3" w14:textId="7B6E5C48" w:rsidR="00137959" w:rsidRPr="00A26166" w:rsidRDefault="00591A1D" w:rsidP="005E4667">
            <w:pPr>
              <w:ind w:firstLine="322"/>
            </w:pPr>
            <w:hyperlink w:anchor="Appendix_schools" w:history="1">
              <w:r w:rsidR="00A26166" w:rsidRPr="00A26166">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8"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8"/>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57C921CC" w:rsidR="00DF76DD" w:rsidRDefault="007F73A7" w:rsidP="00CD16C4">
      <w:r>
        <w:t xml:space="preserve">Our </w:t>
      </w:r>
      <w:r w:rsidR="00984601">
        <w:t xml:space="preserve">attendance </w:t>
      </w:r>
      <w:r>
        <w:t>target</w:t>
      </w:r>
      <w:r w:rsidR="00984601">
        <w:t xml:space="preserve"> this year is </w:t>
      </w:r>
      <w:r w:rsidR="00984601" w:rsidRPr="00902997">
        <w:rPr>
          <w:b/>
        </w:rPr>
        <w:t>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9"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9"/>
    <w:p w14:paraId="1F8C6B64" w14:textId="433BDDDE" w:rsidR="008436FC" w:rsidRDefault="008436FC" w:rsidP="00B521EE"/>
    <w:p w14:paraId="6ABB6876" w14:textId="1B7FAAA0" w:rsidR="00A01C9C" w:rsidRDefault="00D92666" w:rsidP="00675063">
      <w:bookmarkStart w:id="10" w:name="Families"/>
      <w:r>
        <w:rPr>
          <w:b/>
          <w:bCs/>
          <w:sz w:val="28"/>
          <w:szCs w:val="28"/>
        </w:rPr>
        <w:t xml:space="preserve">2.1 </w:t>
      </w:r>
      <w:r w:rsidR="00A01C9C" w:rsidRPr="00E334DB">
        <w:rPr>
          <w:b/>
          <w:bCs/>
          <w:sz w:val="28"/>
          <w:szCs w:val="28"/>
        </w:rPr>
        <w:t>Families</w:t>
      </w:r>
    </w:p>
    <w:bookmarkEnd w:id="10"/>
    <w:p w14:paraId="3FD65314" w14:textId="1C3DF0BF" w:rsidR="00A01C9C" w:rsidRPr="00C35165" w:rsidRDefault="00A01C9C" w:rsidP="005E4883">
      <w:pPr>
        <w:rPr>
          <w:sz w:val="12"/>
          <w:szCs w:val="12"/>
        </w:rPr>
      </w:pPr>
    </w:p>
    <w:p w14:paraId="64877640" w14:textId="32C7F1F8"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40E62410"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when the </w:t>
      </w:r>
      <w:r w:rsidRPr="00DD172A">
        <w:rPr>
          <w:rFonts w:eastAsia="Calibri" w:cs="Times New Roman"/>
          <w:szCs w:val="22"/>
        </w:rPr>
        <w:t>register clos</w:t>
      </w:r>
      <w:r w:rsidR="00FC71D2">
        <w:rPr>
          <w:rFonts w:eastAsia="Calibri" w:cs="Times New Roman"/>
          <w:szCs w:val="22"/>
        </w:rPr>
        <w:t xml:space="preserve">es (see </w:t>
      </w:r>
      <w:r w:rsidR="00EE3AB8">
        <w:rPr>
          <w:rFonts w:eastAsia="Calibri" w:cs="Times New Roman"/>
          <w:szCs w:val="22"/>
        </w:rPr>
        <w:t>s</w:t>
      </w:r>
      <w:r w:rsidR="00FC71D2">
        <w:rPr>
          <w:rFonts w:eastAsia="Calibri" w:cs="Times New Roman"/>
          <w:szCs w:val="22"/>
        </w:rPr>
        <w:t>ection 4, below); the</w:t>
      </w:r>
      <w:r>
        <w:rPr>
          <w:rFonts w:eastAsia="Calibri" w:cs="Times New Roman"/>
          <w:szCs w:val="22"/>
        </w:rPr>
        <w:t xml:space="preserve"> </w:t>
      </w:r>
      <w:r w:rsidRPr="00DD172A">
        <w:rPr>
          <w:rFonts w:eastAsia="Calibri" w:cs="Times New Roman"/>
          <w:szCs w:val="22"/>
        </w:rPr>
        <w:t xml:space="preserve">processes for requesting leave </w:t>
      </w:r>
      <w:r w:rsidR="00FC71D2">
        <w:rPr>
          <w:rFonts w:eastAsia="Calibri" w:cs="Times New Roman"/>
          <w:szCs w:val="22"/>
        </w:rPr>
        <w:t xml:space="preserve">(see </w:t>
      </w:r>
      <w:r w:rsidR="00EE3AB8">
        <w:rPr>
          <w:rFonts w:eastAsia="Calibri" w:cs="Times New Roman"/>
          <w:szCs w:val="22"/>
        </w:rPr>
        <w:t>s</w:t>
      </w:r>
      <w:r w:rsidR="00FC71D2">
        <w:rPr>
          <w:rFonts w:eastAsia="Calibri" w:cs="Times New Roman"/>
          <w:szCs w:val="22"/>
        </w:rPr>
        <w:t>ection 3.4, below)</w:t>
      </w:r>
      <w:r w:rsidR="00F428CD">
        <w:rPr>
          <w:rFonts w:eastAsia="Calibri" w:cs="Times New Roman"/>
          <w:szCs w:val="22"/>
        </w:rPr>
        <w:t xml:space="preserve">; </w:t>
      </w:r>
      <w:r w:rsidRPr="00DD172A">
        <w:rPr>
          <w:rFonts w:eastAsia="Calibri" w:cs="Times New Roman"/>
          <w:szCs w:val="22"/>
        </w:rPr>
        <w:t xml:space="preserve">and </w:t>
      </w:r>
      <w:r w:rsidR="00F428CD">
        <w:rPr>
          <w:rFonts w:eastAsia="Calibri" w:cs="Times New Roman"/>
          <w:szCs w:val="22"/>
        </w:rPr>
        <w:t xml:space="preserve">the process for </w:t>
      </w:r>
      <w:r w:rsidRPr="00DD172A">
        <w:rPr>
          <w:rFonts w:eastAsia="Calibri" w:cs="Times New Roman"/>
          <w:szCs w:val="22"/>
        </w:rPr>
        <w:t>informing school of the reason for unexpected absence</w:t>
      </w:r>
      <w:r w:rsidR="00F428CD">
        <w:rPr>
          <w:rFonts w:eastAsia="Calibri" w:cs="Times New Roman"/>
          <w:szCs w:val="22"/>
        </w:rPr>
        <w:t xml:space="preserve"> (as follows).</w:t>
      </w:r>
    </w:p>
    <w:p w14:paraId="6F3CDE84" w14:textId="63D15BDB" w:rsidR="00A05F8F" w:rsidRDefault="00AE385D" w:rsidP="005E4883">
      <w:pPr>
        <w:spacing w:after="120"/>
        <w:rPr>
          <w:rFonts w:eastAsia="Calibri" w:cs="Times New Roman"/>
          <w:szCs w:val="22"/>
        </w:rPr>
      </w:pPr>
      <w:r w:rsidRPr="00D33F24">
        <w:rPr>
          <w:rFonts w:eastAsia="Calibri" w:cs="Times New Roman"/>
          <w:szCs w:val="22"/>
        </w:rPr>
        <w:t xml:space="preserve">If </w:t>
      </w:r>
      <w:r w:rsidRPr="00902997">
        <w:rPr>
          <w:rFonts w:eastAsia="Calibri" w:cs="Times New Roman"/>
          <w:szCs w:val="22"/>
        </w:rPr>
        <w:t>your child is going to be absent, parents must inform school</w:t>
      </w:r>
      <w:r w:rsidR="00365CC5" w:rsidRPr="00902997">
        <w:rPr>
          <w:rFonts w:eastAsia="Calibri" w:cs="Times New Roman"/>
          <w:szCs w:val="22"/>
        </w:rPr>
        <w:t xml:space="preserve"> as soon as possible</w:t>
      </w:r>
      <w:r w:rsidR="00202506" w:rsidRPr="00902997">
        <w:rPr>
          <w:rFonts w:eastAsia="Calibri" w:cs="Times New Roman"/>
          <w:szCs w:val="22"/>
        </w:rPr>
        <w:t xml:space="preserve"> and at the latest</w:t>
      </w:r>
      <w:r w:rsidR="004B1236" w:rsidRPr="00902997">
        <w:rPr>
          <w:rFonts w:eastAsia="Calibri" w:cs="Times New Roman"/>
          <w:szCs w:val="22"/>
        </w:rPr>
        <w:t xml:space="preserve"> </w:t>
      </w:r>
      <w:r w:rsidR="008A5435">
        <w:rPr>
          <w:rFonts w:eastAsia="Calibri" w:cs="Times New Roman"/>
          <w:szCs w:val="22"/>
        </w:rPr>
        <w:t>by 8.50</w:t>
      </w:r>
      <w:r w:rsidR="004862E0" w:rsidRPr="00902997">
        <w:rPr>
          <w:rFonts w:eastAsia="Calibri" w:cs="Times New Roman"/>
          <w:szCs w:val="22"/>
        </w:rPr>
        <w:t xml:space="preserve"> am</w:t>
      </w:r>
      <w:r w:rsidR="00202506" w:rsidRPr="00902997">
        <w:rPr>
          <w:rFonts w:eastAsia="Calibri" w:cs="Times New Roman"/>
          <w:szCs w:val="22"/>
        </w:rPr>
        <w:t xml:space="preserve"> on the first day of absence</w:t>
      </w:r>
      <w:r w:rsidR="00B102AF" w:rsidRPr="00902997">
        <w:rPr>
          <w:rFonts w:eastAsia="Calibri" w:cs="Times New Roman"/>
          <w:szCs w:val="22"/>
        </w:rPr>
        <w:t xml:space="preserve"> </w:t>
      </w:r>
      <w:r w:rsidR="00902997">
        <w:rPr>
          <w:rFonts w:eastAsia="Calibri" w:cs="Times New Roman"/>
          <w:szCs w:val="22"/>
        </w:rPr>
        <w:t>via the</w:t>
      </w:r>
      <w:r w:rsidR="00A05F8F" w:rsidRPr="00902997">
        <w:rPr>
          <w:rFonts w:eastAsia="Calibri" w:cs="Times New Roman"/>
          <w:szCs w:val="22"/>
        </w:rPr>
        <w:t xml:space="preserve"> </w:t>
      </w:r>
      <w:r w:rsidR="00902997">
        <w:rPr>
          <w:rFonts w:eastAsia="Calibri" w:cs="Times New Roman"/>
          <w:szCs w:val="22"/>
        </w:rPr>
        <w:t>school office on 01772 717087, leave a message on the pupil absence line.</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1F61ACA0" w:rsidR="00A05F8F" w:rsidRPr="00D33F24"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w:t>
      </w:r>
      <w:r>
        <w:rPr>
          <w:rFonts w:eastAsia="Calibri" w:cs="Times New Roman"/>
          <w:szCs w:val="22"/>
        </w:rPr>
        <w:t xml:space="preserve">other </w:t>
      </w:r>
      <w:r w:rsidR="00A05F8F">
        <w:rPr>
          <w:rFonts w:eastAsia="Calibri" w:cs="Times New Roman"/>
          <w:szCs w:val="22"/>
        </w:rPr>
        <w:t xml:space="preserve">attendance-related matters is given below at the end of </w:t>
      </w:r>
      <w:r w:rsidR="00EE3AB8">
        <w:rPr>
          <w:rFonts w:eastAsia="Calibri" w:cs="Times New Roman"/>
          <w:szCs w:val="22"/>
        </w:rPr>
        <w:t>section</w:t>
      </w:r>
      <w:r w:rsidR="00A05F8F">
        <w:rPr>
          <w:rFonts w:eastAsia="Calibri" w:cs="Times New Roman"/>
          <w:szCs w:val="22"/>
        </w:rPr>
        <w:t xml:space="preserve"> 2.2.</w:t>
      </w:r>
    </w:p>
    <w:p w14:paraId="3C6CFF60" w14:textId="40ED59E8" w:rsidR="00422A45" w:rsidRDefault="00422A45" w:rsidP="00B521EE"/>
    <w:p w14:paraId="6C9EE601" w14:textId="77777777" w:rsidR="009A0F8A" w:rsidRDefault="009A0F8A" w:rsidP="00B521EE"/>
    <w:p w14:paraId="343C54CE" w14:textId="098E33D7" w:rsidR="00A05F8F" w:rsidRDefault="00A05F8F" w:rsidP="00B521EE"/>
    <w:p w14:paraId="2F6770C9" w14:textId="77777777" w:rsidR="00A05F8F" w:rsidRDefault="00A05F8F" w:rsidP="00B521EE"/>
    <w:p w14:paraId="6EF467D6" w14:textId="078EBB45" w:rsidR="00365CC5" w:rsidRDefault="00D92666" w:rsidP="00B521EE">
      <w:bookmarkStart w:id="11" w:name="School"/>
      <w:r>
        <w:rPr>
          <w:b/>
          <w:bCs/>
          <w:sz w:val="28"/>
          <w:szCs w:val="28"/>
        </w:rPr>
        <w:lastRenderedPageBreak/>
        <w:t xml:space="preserve">2.2 </w:t>
      </w:r>
      <w:r w:rsidR="00B30640" w:rsidRPr="00E334DB">
        <w:rPr>
          <w:b/>
          <w:bCs/>
          <w:sz w:val="28"/>
          <w:szCs w:val="28"/>
        </w:rPr>
        <w:t>School</w:t>
      </w:r>
    </w:p>
    <w:bookmarkEnd w:id="11"/>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107C1E32"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5F58D7">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474858"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w:t>
      </w:r>
      <w:r w:rsidR="007D0367">
        <w:t>.</w:t>
      </w:r>
      <w:r w:rsidR="002B2E6F">
        <w:t>g</w:t>
      </w:r>
      <w:r w:rsidR="007D0367">
        <w:t>.</w:t>
      </w:r>
      <w:r w:rsidR="002B2E6F">
        <w:t xml:space="preserve">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lastRenderedPageBreak/>
        <w:t>Discuss attendance concerns at an early stage with children and parents.</w:t>
      </w:r>
    </w:p>
    <w:p w14:paraId="44BA780A" w14:textId="6CDBC68E"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04FEE2BD" w:rsidR="007E7519" w:rsidRDefault="007E7519" w:rsidP="00191A0F">
      <w:pPr>
        <w:pStyle w:val="ListParagraph"/>
        <w:numPr>
          <w:ilvl w:val="0"/>
          <w:numId w:val="6"/>
        </w:numPr>
        <w:spacing w:after="60"/>
        <w:ind w:left="714" w:hanging="357"/>
        <w:contextualSpacing w:val="0"/>
      </w:pPr>
      <w:r>
        <w:t xml:space="preserve">Agree targets for attendance at </w:t>
      </w:r>
      <w:r w:rsidR="00E33978">
        <w:t>Fulwood and Cadley</w:t>
      </w:r>
      <w:r w:rsidR="0020583C">
        <w:t>.</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5888B402" w:rsidR="00BF422D" w:rsidRDefault="00BF422D" w:rsidP="00BF422D">
      <w:r w:rsidRPr="00BF422D">
        <w:t>Schools are bound by a range of</w:t>
      </w:r>
      <w:r w:rsidR="00340DAC">
        <w:t xml:space="preserve"> attendance</w:t>
      </w:r>
      <w:r w:rsidRPr="00BF422D">
        <w:t xml:space="preserve"> legislation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0559BE60" w:rsidR="00EE116F" w:rsidRPr="00547BAB" w:rsidRDefault="00547BAB" w:rsidP="00A05F8F">
      <w:r>
        <w:t>Mrs. A McGown, Administration Officer</w:t>
      </w:r>
      <w:r w:rsidR="00EE116F" w:rsidRPr="00547BAB">
        <w:t xml:space="preserve">: contact for parents to notify school of a pupil's absence. </w:t>
      </w:r>
    </w:p>
    <w:p w14:paraId="366D062F" w14:textId="77777777" w:rsidR="00EE116F" w:rsidRPr="00EE116F" w:rsidRDefault="00EE116F" w:rsidP="00A05F8F">
      <w:pPr>
        <w:rPr>
          <w:sz w:val="12"/>
          <w:szCs w:val="12"/>
          <w:highlight w:val="yellow"/>
        </w:rPr>
      </w:pPr>
    </w:p>
    <w:p w14:paraId="0804C118" w14:textId="031A81AA" w:rsidR="00A05F8F" w:rsidRPr="00547BAB" w:rsidRDefault="00547BAB" w:rsidP="00A05F8F">
      <w:r>
        <w:t>Mrs. K France</w:t>
      </w:r>
      <w:r w:rsidR="00A05F8F" w:rsidRPr="00547BAB">
        <w:t xml:space="preserve">, </w:t>
      </w:r>
      <w:r>
        <w:t>Headteacher</w:t>
      </w:r>
      <w:r w:rsidR="00CA2619" w:rsidRPr="00547BAB">
        <w:t>:</w:t>
      </w:r>
      <w:r w:rsidR="00A05F8F" w:rsidRPr="00547BAB">
        <w:t xml:space="preserve"> senior leader responsible for the strategic approach to attendance in school.</w:t>
      </w:r>
    </w:p>
    <w:p w14:paraId="2BDE892E" w14:textId="77777777" w:rsidR="00A05F8F" w:rsidRPr="00CA2619" w:rsidRDefault="00A05F8F" w:rsidP="00A05F8F">
      <w:pPr>
        <w:rPr>
          <w:sz w:val="12"/>
          <w:szCs w:val="12"/>
          <w:highlight w:val="yellow"/>
        </w:rPr>
      </w:pPr>
    </w:p>
    <w:p w14:paraId="29D420B5" w14:textId="7F614A12" w:rsidR="00CA2619" w:rsidRPr="00547BAB" w:rsidRDefault="00547BAB" w:rsidP="00CA2619">
      <w:r w:rsidRPr="00547BAB">
        <w:t>Mrs. A McGown, Administration Officer</w:t>
      </w:r>
      <w:r w:rsidR="00CA2619" w:rsidRPr="00547BAB">
        <w:t>:</w:t>
      </w:r>
      <w:r w:rsidR="00A05F8F" w:rsidRPr="00547BAB">
        <w:t xml:space="preserve"> </w:t>
      </w:r>
      <w:r w:rsidR="00DD219E" w:rsidRPr="00547BAB">
        <w:t xml:space="preserve">contact for </w:t>
      </w:r>
      <w:r w:rsidR="00A05F8F" w:rsidRPr="00547BAB">
        <w:t>day to day</w:t>
      </w:r>
      <w:r w:rsidR="00CA2619" w:rsidRPr="00547BAB">
        <w:t xml:space="preserve"> enquiries about attendance.</w:t>
      </w:r>
    </w:p>
    <w:p w14:paraId="38D81B66" w14:textId="77777777" w:rsidR="00CA2619" w:rsidRPr="00547BAB" w:rsidRDefault="00CA2619" w:rsidP="00CA2619">
      <w:pPr>
        <w:rPr>
          <w:sz w:val="12"/>
          <w:szCs w:val="12"/>
        </w:rPr>
      </w:pPr>
    </w:p>
    <w:p w14:paraId="6D12BEF3" w14:textId="525B247B" w:rsidR="00A05F8F" w:rsidRDefault="000D7B00" w:rsidP="00CA2619">
      <w:r>
        <w:t>Mrs. G Mills, Children and Family Support Worker</w:t>
      </w:r>
      <w:r w:rsidR="00CA2619" w:rsidRPr="00547BAB">
        <w:t xml:space="preserve">: </w:t>
      </w:r>
      <w:r w:rsidR="00A05F8F" w:rsidRPr="00547BAB">
        <w:t xml:space="preserve">support </w:t>
      </w:r>
      <w:r w:rsidR="00CA2619" w:rsidRPr="00547BAB">
        <w:t xml:space="preserve">for specific and more serious </w:t>
      </w:r>
      <w:r w:rsidR="00A05F8F" w:rsidRPr="00547BAB">
        <w:t xml:space="preserve">attendance </w:t>
      </w:r>
      <w:r w:rsidR="00CA2619" w:rsidRPr="00547BAB">
        <w:t>concerns</w:t>
      </w:r>
      <w:r w:rsidR="00A05F8F" w:rsidRPr="00547BAB">
        <w:t>.</w:t>
      </w:r>
    </w:p>
    <w:p w14:paraId="2C97ADF6" w14:textId="29DC4D07" w:rsidR="00A05F8F" w:rsidRPr="0088415E" w:rsidRDefault="00A05F8F" w:rsidP="00BF422D">
      <w:pPr>
        <w:rPr>
          <w:sz w:val="12"/>
          <w:szCs w:val="12"/>
        </w:rPr>
      </w:pPr>
    </w:p>
    <w:p w14:paraId="0383C935" w14:textId="17C4C87A" w:rsidR="00A05F8F" w:rsidRDefault="00A05F8F" w:rsidP="00BF422D">
      <w:r>
        <w:t xml:space="preserve">The </w:t>
      </w:r>
      <w:r w:rsidR="00CA2619">
        <w:t xml:space="preserve">staff named above can be contacted on </w:t>
      </w:r>
      <w:r w:rsidR="00547BAB">
        <w:t>01772 717087</w:t>
      </w:r>
      <w:r w:rsidR="00CA2619" w:rsidRPr="00547BAB">
        <w:t>.</w:t>
      </w:r>
    </w:p>
    <w:p w14:paraId="6E773434" w14:textId="11A32074" w:rsidR="00BF422D" w:rsidRDefault="00BF422D" w:rsidP="00BF422D"/>
    <w:p w14:paraId="3A20CE91" w14:textId="22106E9A" w:rsidR="0016124C" w:rsidRPr="00E334DB" w:rsidRDefault="00D92666" w:rsidP="00BF422D">
      <w:pPr>
        <w:rPr>
          <w:b/>
          <w:bCs/>
          <w:sz w:val="28"/>
          <w:szCs w:val="28"/>
        </w:rPr>
      </w:pPr>
      <w:bookmarkStart w:id="12"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12"/>
    <w:p w14:paraId="41076E88" w14:textId="77777777" w:rsidR="00295B13" w:rsidRPr="00E42FC9" w:rsidRDefault="00295B13" w:rsidP="00BF422D">
      <w:pPr>
        <w:rPr>
          <w:sz w:val="12"/>
          <w:szCs w:val="12"/>
        </w:rPr>
      </w:pPr>
    </w:p>
    <w:p w14:paraId="387B48A3" w14:textId="043AE3CF"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D03AE7">
        <w:rPr>
          <w:b/>
          <w:bCs/>
        </w:rPr>
        <w:t>Support Team</w:t>
      </w:r>
    </w:p>
    <w:p w14:paraId="00094C4F" w14:textId="78EAF214" w:rsidR="00A17963" w:rsidRPr="00E11DC0" w:rsidRDefault="00A17963" w:rsidP="00B521EE">
      <w:pPr>
        <w:rPr>
          <w:sz w:val="12"/>
          <w:szCs w:val="12"/>
        </w:rPr>
      </w:pPr>
    </w:p>
    <w:p w14:paraId="6855E3D9" w14:textId="6CF1BD50" w:rsidR="005609E4" w:rsidRDefault="00921797" w:rsidP="00B521EE">
      <w:r>
        <w:t>Each school has a named contact in the School Attendance Support Team who can advise schools on attendance related matters, and with whom termly Targeting Support Meetings will be held.  For mainstream nursery, primary and secondary schools this will be a School Attendance Support Worker (SASW); for special schools and pupil referral units (PRUs) this will be a School Attendance Consultant (SAC).</w:t>
      </w:r>
    </w:p>
    <w:p w14:paraId="3A61A564" w14:textId="77777777" w:rsidR="00E334DB" w:rsidRPr="00AF3A1F" w:rsidRDefault="00E334DB"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582F0DAB" w:rsidR="003249E7" w:rsidRDefault="00B51715">
      <w:r w:rsidRPr="00B51715">
        <w:t>Following requests from schools for legal interventions in the event of failure to attend school regularly</w:t>
      </w:r>
      <w:r>
        <w:t xml:space="preserv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3249E7">
      <w:pPr>
        <w:rPr>
          <w:b/>
          <w:bCs/>
        </w:rPr>
      </w:pPr>
      <w:r w:rsidRPr="00D8776D">
        <w:rPr>
          <w:b/>
          <w:bCs/>
        </w:rPr>
        <w:lastRenderedPageBreak/>
        <w:t>Children Missing Education (CME) Team</w:t>
      </w:r>
    </w:p>
    <w:p w14:paraId="15731730" w14:textId="77777777" w:rsidR="00D8776D" w:rsidRPr="00D8776D" w:rsidRDefault="00D8776D" w:rsidP="003249E7">
      <w:pPr>
        <w:rPr>
          <w:sz w:val="12"/>
          <w:szCs w:val="12"/>
        </w:rPr>
      </w:pPr>
    </w:p>
    <w:p w14:paraId="16F66821" w14:textId="148BC415" w:rsidR="003249E7" w:rsidRDefault="003249E7" w:rsidP="003249E7">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13"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13"/>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14" w:name="Authorised"/>
      <w:r w:rsidRPr="007401BC">
        <w:rPr>
          <w:b/>
          <w:bCs/>
          <w:sz w:val="28"/>
          <w:szCs w:val="28"/>
        </w:rPr>
        <w:t xml:space="preserve">3.1 </w:t>
      </w:r>
      <w:r w:rsidR="00A025EF" w:rsidRPr="007401BC">
        <w:rPr>
          <w:b/>
          <w:bCs/>
          <w:sz w:val="28"/>
          <w:szCs w:val="28"/>
        </w:rPr>
        <w:t>Authorised absences</w:t>
      </w:r>
    </w:p>
    <w:bookmarkEnd w:id="14"/>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15" w:name="Unauthorised"/>
      <w:r w:rsidRPr="007401BC">
        <w:rPr>
          <w:b/>
          <w:bCs/>
          <w:sz w:val="28"/>
          <w:szCs w:val="28"/>
        </w:rPr>
        <w:t xml:space="preserve">3.2 </w:t>
      </w:r>
      <w:r w:rsidR="00A025EF" w:rsidRPr="007401BC">
        <w:rPr>
          <w:b/>
          <w:bCs/>
          <w:sz w:val="28"/>
          <w:szCs w:val="28"/>
        </w:rPr>
        <w:t>Unauthorised absences</w:t>
      </w:r>
    </w:p>
    <w:bookmarkEnd w:id="15"/>
    <w:p w14:paraId="3709FF86" w14:textId="77777777" w:rsidR="007401BC" w:rsidRPr="007401BC" w:rsidRDefault="007401BC" w:rsidP="00244267">
      <w:pPr>
        <w:keepNext/>
        <w:rPr>
          <w:b/>
          <w:bCs/>
          <w:sz w:val="12"/>
          <w:szCs w:val="12"/>
        </w:rPr>
      </w:pPr>
    </w:p>
    <w:p w14:paraId="529E1865" w14:textId="1BEC7473" w:rsidR="007B4533" w:rsidRDefault="007401BC" w:rsidP="00244267">
      <w:pPr>
        <w:keepNext/>
      </w:pPr>
      <w:r w:rsidRPr="007401BC">
        <w:t xml:space="preserve">Unauthorised absences </w:t>
      </w:r>
      <w:r w:rsidR="00A025EF">
        <w:t xml:space="preserve">are those which the school does not consider reasonable. </w:t>
      </w:r>
      <w:r w:rsidR="0098019A">
        <w:t xml:space="preserve">If </w:t>
      </w:r>
      <w:r w:rsidR="005941F1">
        <w:t xml:space="preserve">school has followed its attendance procedures and </w:t>
      </w:r>
      <w:r w:rsidR="007B4533">
        <w:t xml:space="preserve">a pupil continues to have </w:t>
      </w:r>
      <w:r w:rsidR="0098019A">
        <w:t>unauthorised absences</w:t>
      </w:r>
      <w:r w:rsidR="00A330BC">
        <w:t xml:space="preserve">, the school may </w:t>
      </w:r>
      <w:r w:rsidR="00591A1D">
        <w:t>refer to the School</w:t>
      </w:r>
      <w:r w:rsidR="00A330BC" w:rsidRPr="006D1173">
        <w:t xml:space="preserve"> Attendance Support Team or request legal interventions</w:t>
      </w:r>
      <w:r w:rsidR="007B4533" w:rsidRPr="006D1173">
        <w:t xml:space="preserve"> from the School Attendance Legal Team.</w:t>
      </w:r>
      <w:r w:rsidR="00FC16CC" w:rsidRPr="006D1173">
        <w:t xml:space="preserve"> Examples of</w:t>
      </w:r>
      <w:r w:rsidR="00FC16CC">
        <w:t xml:space="preserve">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6DB71999"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r w:rsidR="006D1173">
        <w:t xml:space="preserve"> – there must be a specific explanation for an absence and if it is illness then the actual illness needs to be recorded (e.g. Chicken Pox, the reason of feeling unwell will not be accepted)</w:t>
      </w:r>
      <w:r>
        <w:t>.</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ay trips and holidays in term time which have not been agreed</w:t>
      </w:r>
      <w:r w:rsidR="00CE7F87">
        <w:t xml:space="preserve"> by the head teacher.</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791D13EF"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r w:rsidR="008259E4">
        <w:t xml:space="preserve">  Absences with a pattern or repeated regularly will be investigated further and, if necessary, referrals to the Schools` Nursing Team will be actioned.</w:t>
      </w:r>
    </w:p>
    <w:p w14:paraId="4956886C" w14:textId="15D9144E"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school </w:t>
      </w:r>
      <w:r>
        <w:lastRenderedPageBreak/>
        <w:t xml:space="preserve">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16"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16"/>
    <w:p w14:paraId="74BCE5A3" w14:textId="77777777" w:rsidR="00A025EF" w:rsidRPr="00A50C89" w:rsidRDefault="00A025EF" w:rsidP="00A025EF">
      <w:pPr>
        <w:rPr>
          <w:sz w:val="12"/>
          <w:szCs w:val="12"/>
        </w:rPr>
      </w:pPr>
    </w:p>
    <w:p w14:paraId="63B7A336" w14:textId="74197FDE" w:rsidR="002F102C" w:rsidRDefault="00C81C33" w:rsidP="009C7769">
      <w:pPr>
        <w:spacing w:after="120"/>
      </w:pPr>
      <w:r>
        <w:t xml:space="preserve">Persistent absence is </w:t>
      </w:r>
      <w:r w:rsidR="002F102C" w:rsidRPr="002F102C">
        <w:t xml:space="preserve">when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AF71C3">
        <w:t>.</w:t>
      </w:r>
      <w:r w:rsidR="002E5BA8" w:rsidRPr="002E5BA8">
        <w:t>)</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2077CB47" w:rsidR="00A025EF" w:rsidRDefault="006A4C21" w:rsidP="00A025EF">
      <w:bookmarkStart w:id="17" w:name="_Hlk78445693"/>
      <w:r>
        <w:t xml:space="preserve">At </w:t>
      </w:r>
      <w:r w:rsidR="00AF71C3">
        <w:t>Fulwood and Cadley</w:t>
      </w:r>
      <w:r>
        <w:t xml:space="preserve">, </w:t>
      </w:r>
      <w:bookmarkEnd w:id="17"/>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8"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8"/>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 for a holiday</w:t>
      </w:r>
      <w:r w:rsidR="00611C33">
        <w:t xml:space="preserve"> or extended leave abroad</w:t>
      </w:r>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475600B7" w:rsidR="00EE352C" w:rsidRDefault="00EE352C" w:rsidP="00C14EF7">
      <w:pPr>
        <w:pStyle w:val="ListParagraph"/>
        <w:numPr>
          <w:ilvl w:val="0"/>
          <w:numId w:val="6"/>
        </w:numPr>
        <w:spacing w:after="60"/>
        <w:ind w:left="714" w:hanging="357"/>
        <w:contextualSpacing w:val="0"/>
      </w:pPr>
      <w:r>
        <w:t>a request for leave has been made in advance by a parent with whom the pupil normally resides</w:t>
      </w:r>
      <w:r w:rsidR="00457E31">
        <w:t xml:space="preserve"> (</w:t>
      </w:r>
      <w:r w:rsidR="00457E31" w:rsidRPr="00457E31">
        <w:t xml:space="preserve">using the form available on the </w:t>
      </w:r>
      <w:r w:rsidR="00A70006" w:rsidRPr="000953C1">
        <w:t xml:space="preserve">school </w:t>
      </w:r>
      <w:r w:rsidR="00457E31" w:rsidRPr="000953C1">
        <w:t>website</w:t>
      </w:r>
      <w:r w:rsidR="00457E31" w:rsidRPr="00457E31">
        <w:t xml:space="preserve"> or from the school office</w:t>
      </w:r>
      <w:r w:rsidR="00457E31">
        <w:t>)</w:t>
      </w:r>
      <w:r>
        <w:t xml:space="preserve">, </w:t>
      </w:r>
      <w:r w:rsidRPr="00DD172A">
        <w:rPr>
          <w:b/>
          <w:bCs/>
        </w:rPr>
        <w:t>and</w:t>
      </w:r>
    </w:p>
    <w:p w14:paraId="36495604" w14:textId="2D718912" w:rsidR="00EE352C" w:rsidRDefault="00EE352C" w:rsidP="00C14EF7">
      <w:pPr>
        <w:pStyle w:val="ListParagraph"/>
        <w:numPr>
          <w:ilvl w:val="0"/>
          <w:numId w:val="6"/>
        </w:numPr>
        <w:ind w:left="714" w:hanging="357"/>
        <w:contextualSpacing w:val="0"/>
      </w:pPr>
      <w:proofErr w:type="gramStart"/>
      <w:r>
        <w:t>the</w:t>
      </w:r>
      <w:proofErr w:type="gramEnd"/>
      <w:r>
        <w:t xml:space="preserve"> head teacher considers that leave of absence should be granted due to the </w:t>
      </w:r>
      <w:r w:rsidR="00C14EF7" w:rsidRPr="00C14EF7">
        <w:rPr>
          <w:b/>
          <w:bCs/>
        </w:rPr>
        <w:t>exceptional circumstances</w:t>
      </w:r>
      <w:r w:rsidR="00C14EF7">
        <w:t xml:space="preserve"> </w:t>
      </w:r>
      <w:r>
        <w:t>relating to the request.</w:t>
      </w:r>
      <w:r w:rsidR="00E266B1">
        <w:t xml:space="preserve">  The Headteacher will not authorise leave in term time for holidays.</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59F4DBC1"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e</w:t>
      </w:r>
      <w:r w:rsidR="00E266B1">
        <w:t>.</w:t>
      </w:r>
      <w:r w:rsidR="009C28B5">
        <w:t>g</w:t>
      </w:r>
      <w:r w:rsidR="00E266B1">
        <w:t>.</w:t>
      </w:r>
      <w:r w:rsidR="009C28B5">
        <w:t xml:space="preserve">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w:t>
      </w:r>
      <w:r w:rsidRPr="00E266B1">
        <w:t xml:space="preserve">agreed, will be classed as unauthorised and may attract </w:t>
      </w:r>
      <w:r w:rsidR="00877876" w:rsidRPr="00E266B1">
        <w:t xml:space="preserve">legal </w:t>
      </w:r>
      <w:r w:rsidRPr="00E266B1">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lastRenderedPageBreak/>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B6813A8" w14:textId="7BC02F50" w:rsidR="00DD172A" w:rsidRDefault="00DD172A" w:rsidP="00F62C38"/>
    <w:p w14:paraId="16E4143D" w14:textId="46E92B85" w:rsidR="00DD219E" w:rsidRDefault="00DD219E" w:rsidP="00F62C38"/>
    <w:p w14:paraId="7A377277" w14:textId="77777777" w:rsidR="00DD219E" w:rsidRDefault="00DD219E" w:rsidP="00F62C38"/>
    <w:p w14:paraId="4B796B36" w14:textId="4A86D059" w:rsidR="008E0FAD" w:rsidRPr="00583B7F" w:rsidRDefault="00583B7F">
      <w:pPr>
        <w:rPr>
          <w:b/>
          <w:bCs/>
          <w:sz w:val="28"/>
          <w:szCs w:val="28"/>
        </w:rPr>
      </w:pPr>
      <w:bookmarkStart w:id="19" w:name="Religious"/>
      <w:r w:rsidRPr="00583B7F">
        <w:rPr>
          <w:b/>
          <w:bCs/>
          <w:sz w:val="28"/>
          <w:szCs w:val="28"/>
        </w:rPr>
        <w:t xml:space="preserve">3.5 </w:t>
      </w:r>
      <w:r w:rsidR="008E0FAD" w:rsidRPr="00583B7F">
        <w:rPr>
          <w:b/>
          <w:bCs/>
          <w:sz w:val="28"/>
          <w:szCs w:val="28"/>
        </w:rPr>
        <w:t>Religious absence</w:t>
      </w:r>
    </w:p>
    <w:bookmarkEnd w:id="19"/>
    <w:p w14:paraId="30F3CCC3" w14:textId="140313EF" w:rsidR="00583B7F" w:rsidRPr="0070076E" w:rsidRDefault="00583B7F">
      <w:pPr>
        <w:rPr>
          <w:sz w:val="14"/>
          <w:szCs w:val="14"/>
        </w:rPr>
      </w:pPr>
    </w:p>
    <w:p w14:paraId="50A07DCA" w14:textId="3AF34502" w:rsidR="00F34F52" w:rsidRDefault="00027EAA" w:rsidP="00F34F52">
      <w:r>
        <w:t>S</w:t>
      </w:r>
      <w:r w:rsidR="00F34F52">
        <w:t>chool will authorise one day of absence per religious festival, e</w:t>
      </w:r>
      <w:r w:rsidR="00BE1EE4">
        <w:t>.</w:t>
      </w:r>
      <w:r w:rsidR="00F34F52">
        <w:t>g</w:t>
      </w:r>
      <w:r w:rsidR="00BE1EE4">
        <w:t>.</w:t>
      </w:r>
      <w:r w:rsidR="00F34F52">
        <w:t xml:space="preserve">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20" w:name="Sport"/>
      <w:r w:rsidRPr="00553DEF">
        <w:rPr>
          <w:b/>
          <w:bCs/>
          <w:sz w:val="28"/>
          <w:szCs w:val="28"/>
        </w:rPr>
        <w:t xml:space="preserve">3.6 </w:t>
      </w:r>
      <w:r w:rsidR="005D40C2" w:rsidRPr="00553DEF">
        <w:rPr>
          <w:b/>
          <w:bCs/>
          <w:sz w:val="28"/>
          <w:szCs w:val="28"/>
        </w:rPr>
        <w:t>Participation in sporting events</w:t>
      </w:r>
    </w:p>
    <w:bookmarkEnd w:id="20"/>
    <w:p w14:paraId="1F2FD2C5" w14:textId="1A16E853" w:rsidR="00583B7F" w:rsidRPr="00553DEF" w:rsidRDefault="00583B7F">
      <w:pPr>
        <w:rPr>
          <w:sz w:val="12"/>
          <w:szCs w:val="12"/>
        </w:rPr>
      </w:pPr>
    </w:p>
    <w:p w14:paraId="76E54B8F" w14:textId="48673F5B"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e</w:t>
      </w:r>
      <w:r w:rsidR="00BE1EE4">
        <w:t>.</w:t>
      </w:r>
      <w:r w:rsidR="008B4137" w:rsidRPr="00553DEF">
        <w:t>g</w:t>
      </w:r>
      <w:r w:rsidR="00BE1EE4">
        <w:t>.</w:t>
      </w:r>
      <w:r w:rsidR="008B4137" w:rsidRPr="00553DEF">
        <w:t xml:space="preserve">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0C4596D1" w:rsidR="007B5FC2" w:rsidRPr="00E62C12" w:rsidRDefault="00583B7F">
      <w:pPr>
        <w:rPr>
          <w:b/>
          <w:bCs/>
          <w:sz w:val="28"/>
          <w:szCs w:val="28"/>
        </w:rPr>
      </w:pPr>
      <w:bookmarkStart w:id="21"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e</w:t>
      </w:r>
      <w:r w:rsidR="00BE1EE4">
        <w:rPr>
          <w:b/>
          <w:bCs/>
          <w:sz w:val="28"/>
          <w:szCs w:val="28"/>
        </w:rPr>
        <w:t>.</w:t>
      </w:r>
      <w:r w:rsidRPr="00E62C12">
        <w:rPr>
          <w:b/>
          <w:bCs/>
          <w:sz w:val="28"/>
          <w:szCs w:val="28"/>
        </w:rPr>
        <w:t>g</w:t>
      </w:r>
      <w:r w:rsidR="00BE1EE4">
        <w:rPr>
          <w:b/>
          <w:bCs/>
          <w:sz w:val="28"/>
          <w:szCs w:val="28"/>
        </w:rPr>
        <w:t>.</w:t>
      </w:r>
      <w:r w:rsidRPr="00E62C12">
        <w:rPr>
          <w:b/>
          <w:bCs/>
          <w:sz w:val="28"/>
          <w:szCs w:val="28"/>
        </w:rPr>
        <w:t xml:space="preserve"> </w:t>
      </w:r>
      <w:r w:rsidR="00A95C8A" w:rsidRPr="00E62C12">
        <w:rPr>
          <w:b/>
          <w:bCs/>
          <w:sz w:val="28"/>
          <w:szCs w:val="28"/>
        </w:rPr>
        <w:t>theatre, television, modelling)</w:t>
      </w:r>
    </w:p>
    <w:bookmarkEnd w:id="21"/>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48E10B7F" w:rsidR="00482BDA" w:rsidRPr="00E62C12" w:rsidRDefault="00C63941" w:rsidP="00077DCB">
      <w:r w:rsidRPr="00E62C12">
        <w:t>Any absence authorised for the child to</w:t>
      </w:r>
      <w:r w:rsidR="008404B8" w:rsidRPr="00E62C12">
        <w:t xml:space="preserve"> take part in a</w:t>
      </w:r>
      <w:r w:rsidRPr="00E62C12">
        <w:t xml:space="preserve"> performance </w:t>
      </w:r>
      <w:r w:rsidR="008404B8" w:rsidRPr="00E62C12">
        <w:t>will be</w:t>
      </w:r>
      <w:r w:rsidRPr="00E62C12">
        <w:t xml:space="preserve"> recorded as </w:t>
      </w:r>
      <w:r w:rsidR="008404B8" w:rsidRPr="00E62C12">
        <w:t xml:space="preserve">code </w:t>
      </w:r>
      <w:r w:rsidRPr="00E62C12">
        <w:t>C.</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3"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EA773B">
      <w:pPr>
        <w:tabs>
          <w:tab w:val="left" w:pos="426"/>
        </w:tabs>
        <w:rPr>
          <w:b/>
          <w:bCs/>
          <w:sz w:val="32"/>
          <w:szCs w:val="32"/>
        </w:rPr>
      </w:pPr>
      <w:bookmarkStart w:id="22" w:name="Registration"/>
      <w:r w:rsidRPr="00062F08">
        <w:rPr>
          <w:b/>
          <w:bCs/>
          <w:sz w:val="32"/>
          <w:szCs w:val="32"/>
        </w:rPr>
        <w:t>4</w:t>
      </w:r>
      <w:r w:rsidR="00EA773B">
        <w:rPr>
          <w:b/>
          <w:bCs/>
          <w:sz w:val="32"/>
          <w:szCs w:val="32"/>
        </w:rPr>
        <w:tab/>
      </w:r>
      <w:r w:rsidR="00D95841">
        <w:rPr>
          <w:b/>
          <w:bCs/>
          <w:sz w:val="32"/>
          <w:szCs w:val="32"/>
        </w:rPr>
        <w:t>Registration</w:t>
      </w:r>
    </w:p>
    <w:bookmarkEnd w:id="22"/>
    <w:p w14:paraId="427DBB62" w14:textId="23919DD1" w:rsidR="00062F08" w:rsidRDefault="00062F08" w:rsidP="7C0ECFD2"/>
    <w:p w14:paraId="7B05CD23" w14:textId="77777777" w:rsidR="00D95841" w:rsidRPr="002A3449" w:rsidRDefault="00D95841" w:rsidP="00D95841">
      <w:pPr>
        <w:rPr>
          <w:b/>
          <w:bCs/>
          <w:sz w:val="28"/>
          <w:szCs w:val="28"/>
        </w:rPr>
      </w:pPr>
      <w:bookmarkStart w:id="23"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23"/>
    <w:p w14:paraId="289BAE8E" w14:textId="77777777" w:rsidR="00D95841" w:rsidRPr="006A271D" w:rsidRDefault="00D95841" w:rsidP="00D95841">
      <w:pPr>
        <w:rPr>
          <w:sz w:val="12"/>
          <w:szCs w:val="12"/>
        </w:rPr>
      </w:pPr>
    </w:p>
    <w:p w14:paraId="5F8D9BDF" w14:textId="25957AB8" w:rsidR="00956B68" w:rsidRPr="00BE1EE4" w:rsidRDefault="00956B68" w:rsidP="00956B68">
      <w:pPr>
        <w:rPr>
          <w:rFonts w:eastAsia="Times New Roman"/>
        </w:rPr>
      </w:pPr>
      <w:r w:rsidRPr="00BE1EE4">
        <w:rPr>
          <w:rFonts w:eastAsia="Times New Roman"/>
        </w:rPr>
        <w:t>Morning r</w:t>
      </w:r>
      <w:r w:rsidR="00BE1EE4">
        <w:rPr>
          <w:rFonts w:eastAsia="Times New Roman"/>
        </w:rPr>
        <w:t>egistration is at</w:t>
      </w:r>
      <w:r w:rsidRPr="00BE1EE4">
        <w:rPr>
          <w:rFonts w:eastAsia="Times New Roman"/>
        </w:rPr>
        <w:t xml:space="preserve"> </w:t>
      </w:r>
      <w:r w:rsidR="00BE1EE4">
        <w:rPr>
          <w:rFonts w:eastAsia="Times New Roman"/>
        </w:rPr>
        <w:t>8.5</w:t>
      </w:r>
      <w:r w:rsidR="008A5435">
        <w:rPr>
          <w:rFonts w:eastAsia="Times New Roman"/>
        </w:rPr>
        <w:t>0</w:t>
      </w:r>
      <w:r w:rsidR="00BE1EE4">
        <w:rPr>
          <w:rFonts w:eastAsia="Times New Roman"/>
        </w:rPr>
        <w:t>am</w:t>
      </w:r>
      <w:r w:rsidRPr="00BE1EE4">
        <w:rPr>
          <w:rFonts w:eastAsia="Times New Roman"/>
        </w:rPr>
        <w:t>.</w:t>
      </w:r>
    </w:p>
    <w:p w14:paraId="56A1ADED" w14:textId="3C50A5DF" w:rsidR="00956B68" w:rsidRPr="00944FD5" w:rsidRDefault="00956B68" w:rsidP="00956B68">
      <w:pPr>
        <w:rPr>
          <w:rFonts w:eastAsia="Times New Roman"/>
        </w:rPr>
      </w:pPr>
      <w:r w:rsidRPr="00BE1EE4">
        <w:rPr>
          <w:rFonts w:eastAsia="Times New Roman"/>
        </w:rPr>
        <w:t>Afternoon r</w:t>
      </w:r>
      <w:r w:rsidR="00BE1EE4">
        <w:rPr>
          <w:rFonts w:eastAsia="Times New Roman"/>
        </w:rPr>
        <w:t>egistration is at</w:t>
      </w:r>
      <w:r w:rsidRPr="00BE1EE4">
        <w:rPr>
          <w:rFonts w:eastAsia="Times New Roman"/>
        </w:rPr>
        <w:t xml:space="preserve"> </w:t>
      </w:r>
      <w:r w:rsidR="00BE1EE4">
        <w:rPr>
          <w:rFonts w:eastAsia="Times New Roman"/>
        </w:rPr>
        <w:t>1.00pm</w:t>
      </w:r>
      <w:r w:rsidRPr="00BE1EE4">
        <w:rPr>
          <w:rFonts w:eastAsia="Times New Roman"/>
        </w:rPr>
        <w:t>.</w:t>
      </w:r>
    </w:p>
    <w:p w14:paraId="451D6918" w14:textId="77777777" w:rsidR="00956B68" w:rsidRDefault="00956B68" w:rsidP="00D95841">
      <w:pPr>
        <w:rPr>
          <w:rFonts w:eastAsia="Times New Roman"/>
        </w:rPr>
      </w:pPr>
    </w:p>
    <w:p w14:paraId="326D7D14" w14:textId="11C4A3AB" w:rsidR="00956B68" w:rsidRDefault="00956B68" w:rsidP="00D95841">
      <w:pPr>
        <w:rPr>
          <w:rFonts w:eastAsia="Times New Roman"/>
        </w:rPr>
      </w:pPr>
      <w:r>
        <w:rPr>
          <w:rFonts w:eastAsia="Times New Roman"/>
        </w:rPr>
        <w:t>The s</w:t>
      </w:r>
      <w:r w:rsidRPr="00956B68">
        <w:rPr>
          <w:rFonts w:eastAsia="Times New Roman"/>
        </w:rPr>
        <w:t>chool day start</w:t>
      </w:r>
      <w:r>
        <w:rPr>
          <w:rFonts w:eastAsia="Times New Roman"/>
        </w:rPr>
        <w:t>s</w:t>
      </w:r>
      <w:r w:rsidRPr="00956B68">
        <w:rPr>
          <w:rFonts w:eastAsia="Times New Roman"/>
        </w:rPr>
        <w:t xml:space="preserve"> </w:t>
      </w:r>
      <w:r>
        <w:rPr>
          <w:rFonts w:eastAsia="Times New Roman"/>
        </w:rPr>
        <w:t xml:space="preserve">at </w:t>
      </w:r>
      <w:r w:rsidR="008A5435">
        <w:rPr>
          <w:rFonts w:eastAsia="Times New Roman"/>
        </w:rPr>
        <w:t>8.50</w:t>
      </w:r>
      <w:r w:rsidRPr="00BE1EE4">
        <w:rPr>
          <w:rFonts w:eastAsia="Times New Roman"/>
        </w:rPr>
        <w:t>am</w:t>
      </w:r>
      <w:r w:rsidR="00BE1EE4">
        <w:rPr>
          <w:rFonts w:eastAsia="Times New Roman"/>
        </w:rPr>
        <w:t xml:space="preserve"> (doors are open from 8.40am). </w:t>
      </w:r>
      <w:r w:rsidR="004D6BF1">
        <w:rPr>
          <w:rFonts w:eastAsia="Times New Roman"/>
        </w:rPr>
        <w:t xml:space="preserve"> P</w:t>
      </w:r>
      <w:r w:rsidRPr="00956B68">
        <w:rPr>
          <w:rFonts w:eastAsia="Times New Roman"/>
        </w:rPr>
        <w:t>upils are expected to be on the premises</w:t>
      </w:r>
      <w:r w:rsidR="004D6BF1">
        <w:rPr>
          <w:rFonts w:eastAsia="Times New Roman"/>
        </w:rPr>
        <w:t xml:space="preserve"> </w:t>
      </w:r>
      <w:r w:rsidRPr="00956B68">
        <w:rPr>
          <w:rFonts w:eastAsia="Times New Roman"/>
        </w:rPr>
        <w:t>at that time and that is when the registration period starts (i</w:t>
      </w:r>
      <w:r w:rsidR="00BE1EE4">
        <w:rPr>
          <w:rFonts w:eastAsia="Times New Roman"/>
        </w:rPr>
        <w:t>.</w:t>
      </w:r>
      <w:r w:rsidRPr="00956B68">
        <w:rPr>
          <w:rFonts w:eastAsia="Times New Roman"/>
        </w:rPr>
        <w:t>e</w:t>
      </w:r>
      <w:r w:rsidR="00BE1EE4">
        <w:rPr>
          <w:rFonts w:eastAsia="Times New Roman"/>
        </w:rPr>
        <w:t>.</w:t>
      </w:r>
      <w:r w:rsidRPr="00956B68">
        <w:rPr>
          <w:rFonts w:eastAsia="Times New Roman"/>
        </w:rPr>
        <w:t xml:space="preserve"> when the register is taken and remains open).</w:t>
      </w:r>
    </w:p>
    <w:p w14:paraId="23E215C7" w14:textId="77777777" w:rsidR="00D95841" w:rsidRPr="002F3DF6" w:rsidRDefault="00D95841" w:rsidP="00D95841">
      <w:pPr>
        <w:rPr>
          <w:sz w:val="12"/>
          <w:szCs w:val="12"/>
        </w:rPr>
      </w:pPr>
    </w:p>
    <w:p w14:paraId="336A3994" w14:textId="315E3373" w:rsidR="00D95841" w:rsidRDefault="001762E2" w:rsidP="00D95841">
      <w:r>
        <w:t>When</w:t>
      </w:r>
      <w:r w:rsidR="00D95841">
        <w:t xml:space="preserve"> the attendance register has been taken it remains open until </w:t>
      </w:r>
      <w:r w:rsidR="00D95841" w:rsidRPr="00BE1EE4">
        <w:t>9.</w:t>
      </w:r>
      <w:r w:rsidR="0081712F">
        <w:t>20</w:t>
      </w:r>
      <w:r w:rsidR="00D95841" w:rsidRPr="00BE1EE4">
        <w:t>am</w:t>
      </w:r>
      <w:r w:rsidR="00D95841">
        <w:t xml:space="preserve"> in the morning and </w:t>
      </w:r>
      <w:r w:rsidR="00D95841" w:rsidRPr="00BE1EE4">
        <w:t>1.</w:t>
      </w:r>
      <w:r w:rsidRPr="00BE1EE4">
        <w:t>30</w:t>
      </w:r>
      <w:r w:rsidR="00D95841" w:rsidRPr="00BE1EE4">
        <w:t>pm</w:t>
      </w:r>
      <w:r w:rsidR="00D95841">
        <w:t xml:space="preserve"> in the afternoon.</w:t>
      </w:r>
    </w:p>
    <w:p w14:paraId="72C1BA3C" w14:textId="18E10EC5" w:rsidR="00DD172A" w:rsidRPr="004B23F3" w:rsidRDefault="00DD172A" w:rsidP="7C0ECFD2">
      <w:pPr>
        <w:rPr>
          <w:sz w:val="12"/>
          <w:szCs w:val="12"/>
        </w:rPr>
      </w:pPr>
    </w:p>
    <w:p w14:paraId="56B066B7" w14:textId="421047DF" w:rsidR="00D95841" w:rsidRDefault="00DD172A" w:rsidP="7C0ECFD2">
      <w:r>
        <w:t xml:space="preserve">School finishes </w:t>
      </w:r>
      <w:r w:rsidR="008A5435">
        <w:t>at 3.20p</w:t>
      </w:r>
      <w:r w:rsidR="00BE1EE4">
        <w:t>m.</w:t>
      </w:r>
    </w:p>
    <w:p w14:paraId="30169144" w14:textId="77777777" w:rsidR="00DD172A" w:rsidRDefault="00DD172A" w:rsidP="7C0ECFD2"/>
    <w:p w14:paraId="7A5982B7" w14:textId="77777777" w:rsidR="00786CF0" w:rsidRPr="00455A0E" w:rsidRDefault="00786CF0" w:rsidP="00786CF0">
      <w:pPr>
        <w:rPr>
          <w:b/>
          <w:bCs/>
          <w:sz w:val="28"/>
          <w:szCs w:val="28"/>
        </w:rPr>
      </w:pPr>
      <w:bookmarkStart w:id="24" w:name="Late_arrival"/>
      <w:r w:rsidRPr="00455A0E">
        <w:rPr>
          <w:b/>
          <w:bCs/>
          <w:sz w:val="28"/>
          <w:szCs w:val="28"/>
        </w:rPr>
        <w:t>4.2 Late arrival</w:t>
      </w:r>
    </w:p>
    <w:bookmarkEnd w:id="24"/>
    <w:p w14:paraId="56F8AAE1" w14:textId="77777777" w:rsidR="00786CF0" w:rsidRPr="00B37374" w:rsidRDefault="00786CF0" w:rsidP="00786CF0">
      <w:pPr>
        <w:rPr>
          <w:sz w:val="12"/>
          <w:szCs w:val="12"/>
        </w:rPr>
      </w:pPr>
    </w:p>
    <w:p w14:paraId="1CC05215" w14:textId="0522A404" w:rsidR="00786CF0" w:rsidRDefault="00786CF0" w:rsidP="00786CF0">
      <w:r w:rsidRPr="00BE1EE4">
        <w:t xml:space="preserve">Pupils who arrive after </w:t>
      </w:r>
      <w:r w:rsidR="008A5435">
        <w:t>8.50</w:t>
      </w:r>
      <w:r w:rsidRPr="00BE1EE4">
        <w:t xml:space="preserve">am (or </w:t>
      </w:r>
      <w:r w:rsidR="00BE1EE4">
        <w:t>1.00</w:t>
      </w:r>
      <w:r w:rsidRPr="00BE1EE4">
        <w:t>pm) must go straight to the school office at the main entrance to sign in and give a reason for their lateness.</w:t>
      </w:r>
    </w:p>
    <w:p w14:paraId="1919A907" w14:textId="77777777" w:rsidR="00786CF0" w:rsidRPr="00EC616E" w:rsidRDefault="00786CF0" w:rsidP="00786CF0">
      <w:pPr>
        <w:rPr>
          <w:sz w:val="12"/>
          <w:szCs w:val="12"/>
        </w:rPr>
      </w:pPr>
    </w:p>
    <w:p w14:paraId="08762A44" w14:textId="64CD2878" w:rsidR="00786CF0" w:rsidRDefault="00786CF0" w:rsidP="00786CF0">
      <w:r w:rsidRPr="00BE1EE4">
        <w:t>Pupils who arrive after the register has been taken (</w:t>
      </w:r>
      <w:r w:rsidR="008A5435">
        <w:t>8.50</w:t>
      </w:r>
      <w:r w:rsidR="00BE1EE4">
        <w:t>am or 1.00</w:t>
      </w:r>
      <w:r w:rsidRPr="00BE1EE4">
        <w:t>pm) but before it is closed (9.</w:t>
      </w:r>
      <w:r w:rsidR="004D6BF1" w:rsidRPr="00BE1EE4">
        <w:t>2</w:t>
      </w:r>
      <w:r w:rsidR="008A5435">
        <w:t>0</w:t>
      </w:r>
      <w:r w:rsidRPr="00BE1EE4">
        <w:t>am or 1.</w:t>
      </w:r>
      <w:r w:rsidR="004D6BF1" w:rsidRPr="00BE1EE4">
        <w:t>30</w:t>
      </w:r>
      <w:r w:rsidRPr="00BE1EE4">
        <w:t>pm), will be marked as code L. This is classed as late but present for the session (i</w:t>
      </w:r>
      <w:r w:rsidR="00BE1EE4">
        <w:t>.</w:t>
      </w:r>
      <w:r w:rsidRPr="00BE1EE4">
        <w:t>e</w:t>
      </w:r>
      <w:r w:rsidR="00BE1EE4">
        <w:t>.</w:t>
      </w:r>
      <w:r w:rsidRPr="00BE1EE4">
        <w:t xml:space="preserv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25"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25"/>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3C7B79C5" w:rsidR="00786CF0" w:rsidRDefault="00786CF0" w:rsidP="00786CF0">
      <w:r>
        <w:t xml:space="preserve">If your child is </w:t>
      </w:r>
      <w:r w:rsidR="00994D78">
        <w:t>often</w:t>
      </w:r>
      <w:r>
        <w:t xml:space="preserve"> late you will be asked to meet with </w:t>
      </w:r>
      <w:r w:rsidR="0003015A">
        <w:t>the Headteacher</w:t>
      </w:r>
      <w:r w:rsidRPr="0003015A">
        <w:t xml:space="preserve"> to discuss ways to</w:t>
      </w:r>
      <w:r>
        <w:t xml:space="preserve"> improve punctuality, but you can approach us at any time if you are having problems getting your child to school on time.</w:t>
      </w:r>
      <w:r w:rsidR="0003015A">
        <w:t xml:space="preserve">  Rewards are in place to encourage good punctuality each half term.</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26"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26"/>
    <w:p w14:paraId="18E9C0E8" w14:textId="1500B864" w:rsidR="002F400C" w:rsidRDefault="002F400C"/>
    <w:p w14:paraId="2D81D516" w14:textId="4FF7B157" w:rsidR="00861B72" w:rsidRPr="00B651B7" w:rsidRDefault="00861B72" w:rsidP="004F294E">
      <w:pPr>
        <w:rPr>
          <w:b/>
          <w:bCs/>
          <w:sz w:val="28"/>
          <w:szCs w:val="28"/>
        </w:rPr>
      </w:pPr>
      <w:bookmarkStart w:id="27" w:name="First_day"/>
      <w:r w:rsidRPr="00B651B7">
        <w:rPr>
          <w:b/>
          <w:bCs/>
          <w:sz w:val="28"/>
          <w:szCs w:val="28"/>
        </w:rPr>
        <w:t>5.1</w:t>
      </w:r>
      <w:r w:rsidR="00B651B7" w:rsidRPr="00B651B7">
        <w:rPr>
          <w:b/>
          <w:bCs/>
          <w:sz w:val="28"/>
          <w:szCs w:val="28"/>
        </w:rPr>
        <w:t xml:space="preserve"> First day of absence</w:t>
      </w:r>
    </w:p>
    <w:bookmarkEnd w:id="27"/>
    <w:p w14:paraId="6C5B2760" w14:textId="77777777" w:rsidR="00B651B7" w:rsidRPr="00B651B7" w:rsidRDefault="00B651B7" w:rsidP="004F294E">
      <w:pPr>
        <w:rPr>
          <w:sz w:val="12"/>
          <w:szCs w:val="12"/>
        </w:rPr>
      </w:pPr>
    </w:p>
    <w:p w14:paraId="52AEAAB7" w14:textId="1643B999"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w:t>
      </w:r>
      <w:r w:rsidR="0003015A">
        <w:t xml:space="preserve">text or </w:t>
      </w:r>
      <w:r w:rsidR="00860503">
        <w:t>t</w:t>
      </w:r>
      <w:r>
        <w:t xml:space="preserve">elephone you on the first day of absence </w:t>
      </w:r>
      <w:r w:rsidR="00076C11">
        <w:t>to find out</w:t>
      </w:r>
      <w:r w:rsidR="00A352EA">
        <w:t xml:space="preserve"> what the reason </w:t>
      </w:r>
      <w:r w:rsidR="00105D2E">
        <w:t xml:space="preserve">is and when your child is expected to return. If we are unable to contact you, we will approach your </w:t>
      </w:r>
      <w:r w:rsidR="00105D2E">
        <w:lastRenderedPageBreak/>
        <w:t>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0CA5CADB" w14:textId="0176F10F" w:rsidR="00861B72" w:rsidRDefault="00861B72" w:rsidP="004F294E"/>
    <w:p w14:paraId="4655796F" w14:textId="2AD9B979" w:rsidR="00861B72" w:rsidRPr="00126569" w:rsidRDefault="00B651B7" w:rsidP="004F294E">
      <w:pPr>
        <w:rPr>
          <w:b/>
          <w:bCs/>
          <w:sz w:val="28"/>
          <w:szCs w:val="28"/>
        </w:rPr>
      </w:pPr>
      <w:bookmarkStart w:id="28" w:name="Attendance_concerns"/>
      <w:r w:rsidRPr="00126569">
        <w:rPr>
          <w:b/>
          <w:bCs/>
          <w:sz w:val="28"/>
          <w:szCs w:val="28"/>
        </w:rPr>
        <w:t xml:space="preserve">5.2 </w:t>
      </w:r>
      <w:r w:rsidR="00126569" w:rsidRPr="00126569">
        <w:rPr>
          <w:b/>
          <w:bCs/>
          <w:sz w:val="28"/>
          <w:szCs w:val="28"/>
        </w:rPr>
        <w:t>Attendance concerns</w:t>
      </w:r>
      <w:r w:rsidR="0003015A">
        <w:rPr>
          <w:b/>
          <w:bCs/>
          <w:sz w:val="28"/>
          <w:szCs w:val="28"/>
        </w:rPr>
        <w:t xml:space="preserve"> – including persistent absence</w:t>
      </w:r>
    </w:p>
    <w:bookmarkEnd w:id="28"/>
    <w:p w14:paraId="0D573E95" w14:textId="77777777" w:rsidR="0027515A" w:rsidRPr="0027515A" w:rsidRDefault="0027515A" w:rsidP="004F294E">
      <w:pPr>
        <w:rPr>
          <w:sz w:val="12"/>
          <w:szCs w:val="12"/>
        </w:rPr>
      </w:pPr>
    </w:p>
    <w:p w14:paraId="0A2C0214" w14:textId="411D287C"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4EFEDB35"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our attendance lead and/or head teacher</w:t>
      </w:r>
      <w:r w:rsidR="004C18B5">
        <w:t>.</w:t>
      </w:r>
    </w:p>
    <w:p w14:paraId="279ACD7B" w14:textId="6263F4E2" w:rsidR="004F294E" w:rsidRDefault="00FD1B46" w:rsidP="00BC4F58">
      <w:pPr>
        <w:pStyle w:val="ListParagraph"/>
        <w:numPr>
          <w:ilvl w:val="0"/>
          <w:numId w:val="6"/>
        </w:numPr>
        <w:spacing w:after="60"/>
        <w:ind w:left="714" w:hanging="357"/>
        <w:contextualSpacing w:val="0"/>
      </w:pPr>
      <w:r>
        <w:t>P</w:t>
      </w:r>
      <w:r w:rsidR="004F294E">
        <w:t>arenting contracts to identify barriers to regular attendance</w:t>
      </w:r>
      <w:r w:rsidR="00BF2B6F">
        <w:t>, ways to overcome these</w:t>
      </w:r>
      <w:r w:rsidR="004F294E">
        <w:t xml:space="preserve"> and agree targets for improvement</w:t>
      </w:r>
      <w:r w:rsidR="00BF2B6F">
        <w:t>.</w:t>
      </w:r>
    </w:p>
    <w:p w14:paraId="2FB664DC" w14:textId="4E305792" w:rsidR="0003015A" w:rsidRDefault="0003015A" w:rsidP="00BC4F58">
      <w:pPr>
        <w:pStyle w:val="ListParagraph"/>
        <w:numPr>
          <w:ilvl w:val="0"/>
          <w:numId w:val="6"/>
        </w:numPr>
        <w:spacing w:after="60"/>
        <w:ind w:left="714" w:hanging="357"/>
        <w:contextualSpacing w:val="0"/>
      </w:pPr>
      <w:r>
        <w:t xml:space="preserve">If a parenting contract is not successful then </w:t>
      </w:r>
      <w:r w:rsidR="003F4F44">
        <w:t>an attendance panel will be convened from the school`s governing body, the Headteacher and the local authority`s attendance team.</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31E56E68" w:rsidR="00AD3851" w:rsidRPr="003F4F44"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w:t>
      </w:r>
      <w:r w:rsidR="00F92FEA" w:rsidRPr="003F4F44">
        <w:t>and services</w:t>
      </w:r>
      <w:r w:rsidRPr="003F4F44">
        <w:t>, including School Nurses and Primary Mental Health Workers, if appropriate</w:t>
      </w:r>
      <w:r w:rsidR="00F92FEA" w:rsidRPr="003F4F44">
        <w:t>.</w:t>
      </w:r>
      <w:r w:rsidR="00542573" w:rsidRPr="003F4F44">
        <w:t xml:space="preserve"> </w:t>
      </w:r>
    </w:p>
    <w:p w14:paraId="08ABBAA6" w14:textId="587BBADE" w:rsidR="00BC4F58" w:rsidRDefault="00BC4F58" w:rsidP="00BC4F58">
      <w:pPr>
        <w:pStyle w:val="ListParagraph"/>
        <w:numPr>
          <w:ilvl w:val="0"/>
          <w:numId w:val="6"/>
        </w:numPr>
        <w:ind w:left="714" w:hanging="357"/>
        <w:contextualSpacing w:val="0"/>
      </w:pPr>
      <w:r w:rsidRPr="003F4F44">
        <w:t>For unauthorised absences, r</w:t>
      </w:r>
      <w:r w:rsidR="004F294E" w:rsidRPr="003F4F44">
        <w:t xml:space="preserve">equest </w:t>
      </w:r>
      <w:r w:rsidR="00300FA1" w:rsidRPr="003F4F44">
        <w:t>legal interventions</w:t>
      </w:r>
      <w:r w:rsidRPr="003F4F44">
        <w:t xml:space="preserve"> by</w:t>
      </w:r>
      <w:r w:rsidR="00DE4051" w:rsidRPr="003F4F44">
        <w:t xml:space="preserve"> the local authority, </w:t>
      </w:r>
      <w:r w:rsidR="00CD1AAC" w:rsidRPr="003F4F44">
        <w:t xml:space="preserve">such as </w:t>
      </w:r>
      <w:r w:rsidR="004F294E" w:rsidRPr="003F4F44">
        <w:t>penalty notices,</w:t>
      </w:r>
      <w:r w:rsidR="00926DAA" w:rsidRPr="003F4F44">
        <w:t xml:space="preserve"> prosecution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32136299" w:rsidR="00B931B9" w:rsidRDefault="00B931B9" w:rsidP="004F294E">
      <w:r w:rsidRPr="00B931B9">
        <w:t xml:space="preserve">At any stage, we may seek advice from </w:t>
      </w:r>
      <w:r w:rsidR="00546567">
        <w:t>our School Attendance Support Team</w:t>
      </w:r>
      <w:r w:rsidRPr="00B931B9">
        <w:t>.</w:t>
      </w:r>
    </w:p>
    <w:p w14:paraId="51E2F2FE" w14:textId="77777777" w:rsidR="009E76D3" w:rsidRDefault="009E76D3" w:rsidP="004F294E"/>
    <w:p w14:paraId="6C65FAC6" w14:textId="77777777" w:rsidR="00D06C91" w:rsidRPr="00D06C91" w:rsidRDefault="00D06C91" w:rsidP="004F294E">
      <w:pPr>
        <w:rPr>
          <w:b/>
          <w:bCs/>
          <w:sz w:val="28"/>
          <w:szCs w:val="28"/>
        </w:rPr>
      </w:pPr>
      <w:bookmarkStart w:id="29"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9"/>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When a pupil has been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30" w:name="Refusing"/>
      <w:r w:rsidRPr="003B07B9">
        <w:rPr>
          <w:b/>
          <w:bCs/>
          <w:sz w:val="28"/>
          <w:szCs w:val="28"/>
        </w:rPr>
        <w:t>5.4 Pupils refusing to attend school</w:t>
      </w:r>
    </w:p>
    <w:bookmarkEnd w:id="30"/>
    <w:p w14:paraId="6026CD36" w14:textId="77777777" w:rsidR="003B07B9" w:rsidRPr="003B07B9" w:rsidRDefault="003B07B9" w:rsidP="003B07B9">
      <w:pPr>
        <w:rPr>
          <w:sz w:val="12"/>
          <w:szCs w:val="12"/>
        </w:rPr>
      </w:pPr>
    </w:p>
    <w:p w14:paraId="74305313" w14:textId="4343FF29" w:rsidR="003B07B9" w:rsidRDefault="003B07B9" w:rsidP="003B07B9">
      <w:r>
        <w:t xml:space="preserve">At </w:t>
      </w:r>
      <w:r w:rsidR="00355D1E">
        <w:t>Fulwood and Cadley</w:t>
      </w:r>
      <w:r w:rsidRPr="00355D1E">
        <w:t>,</w:t>
      </w:r>
      <w:r>
        <w:t xml:space="preserve"> we believe that every child has a right to a full-time education, and we would not accept "school refusal" as a reason for non-attendance. </w:t>
      </w:r>
      <w:r w:rsidRPr="00355D1E">
        <w:lastRenderedPageBreak/>
        <w:t xml:space="preserve">In such cases, we will work with parents to identify the reasons why a child may be reluctant to attend school. We </w:t>
      </w:r>
      <w:r w:rsidR="0042719D" w:rsidRPr="00355D1E">
        <w:t xml:space="preserve">may request support from </w:t>
      </w:r>
      <w:r w:rsidR="00355D1E">
        <w:t xml:space="preserve">our school pastoral team, </w:t>
      </w:r>
      <w:r w:rsidR="007032B9">
        <w:t>the School</w:t>
      </w:r>
      <w:r w:rsidR="0042719D" w:rsidRPr="00355D1E">
        <w:t xml:space="preserve"> Attendance Support Team and, with</w:t>
      </w:r>
      <w:r w:rsidR="0042719D">
        <w:t xml:space="preserve"> consent,</w:t>
      </w:r>
      <w:r>
        <w:t xml:space="preserve"> make referrals to external partners such as the Children and Family Wellbeing Service, Pri</w:t>
      </w:r>
      <w:r w:rsidR="00355D1E">
        <w:t>mary Mental Health Workers, etc.</w:t>
      </w:r>
      <w:r>
        <w:t xml:space="preserve"> as appropriate to try to ensure the correct support is secured for the child and their family.  </w:t>
      </w:r>
    </w:p>
    <w:p w14:paraId="2E4BBC1D" w14:textId="5008C04A" w:rsidR="00D06C91" w:rsidRDefault="00D06C91" w:rsidP="004F294E"/>
    <w:p w14:paraId="7AC5C639" w14:textId="63F2EF85" w:rsidR="0020297D" w:rsidRPr="00355D1E" w:rsidRDefault="0020297D" w:rsidP="004F294E">
      <w:pPr>
        <w:rPr>
          <w:b/>
          <w:bCs/>
          <w:sz w:val="28"/>
          <w:szCs w:val="28"/>
        </w:rPr>
      </w:pPr>
      <w:bookmarkStart w:id="31" w:name="Promotion_of_attendance"/>
      <w:r w:rsidRPr="00355D1E">
        <w:rPr>
          <w:b/>
          <w:bCs/>
          <w:sz w:val="28"/>
          <w:szCs w:val="28"/>
        </w:rPr>
        <w:t>5.5 Promotion of good attendance</w:t>
      </w:r>
    </w:p>
    <w:bookmarkEnd w:id="31"/>
    <w:p w14:paraId="467C99D3" w14:textId="79DBBA9F" w:rsidR="0020297D" w:rsidRPr="00355D1E" w:rsidRDefault="0020297D" w:rsidP="004F294E">
      <w:pPr>
        <w:rPr>
          <w:sz w:val="12"/>
          <w:szCs w:val="12"/>
        </w:rPr>
      </w:pPr>
    </w:p>
    <w:p w14:paraId="7D9368E2" w14:textId="791C883D" w:rsidR="0020297D" w:rsidRPr="00355D1E" w:rsidRDefault="0020297D" w:rsidP="004F294E">
      <w:r w:rsidRPr="00355D1E">
        <w:t xml:space="preserve">School will promote and incentivise attendance by acknowledging and rewarding </w:t>
      </w:r>
      <w:r w:rsidR="00A13D42" w:rsidRPr="00355D1E">
        <w:t xml:space="preserve">good attendance </w:t>
      </w:r>
      <w:r w:rsidR="003E0291" w:rsidRPr="00355D1E">
        <w:t xml:space="preserve">by all pupils </w:t>
      </w:r>
      <w:r w:rsidR="00A13D42" w:rsidRPr="00355D1E">
        <w:t>and efforts to improve attendance by individual pupils who have additional needs or challenging circumstances.</w:t>
      </w:r>
    </w:p>
    <w:p w14:paraId="5F9F469B" w14:textId="0F0C7100" w:rsidR="00C94E3E" w:rsidRPr="00355D1E" w:rsidRDefault="00C94E3E" w:rsidP="004F294E"/>
    <w:p w14:paraId="083EB447" w14:textId="73DFD85B" w:rsidR="00EA3D55" w:rsidRPr="00355D1E" w:rsidRDefault="00300984">
      <w:pPr>
        <w:rPr>
          <w:b/>
          <w:bCs/>
          <w:sz w:val="28"/>
          <w:szCs w:val="28"/>
        </w:rPr>
      </w:pPr>
      <w:bookmarkStart w:id="32" w:name="PNs"/>
      <w:r w:rsidRPr="00355D1E">
        <w:rPr>
          <w:b/>
          <w:bCs/>
          <w:sz w:val="28"/>
          <w:szCs w:val="28"/>
        </w:rPr>
        <w:t>5.</w:t>
      </w:r>
      <w:r w:rsidR="0020297D" w:rsidRPr="00355D1E">
        <w:rPr>
          <w:b/>
          <w:bCs/>
          <w:sz w:val="28"/>
          <w:szCs w:val="28"/>
        </w:rPr>
        <w:t>6</w:t>
      </w:r>
      <w:r w:rsidRPr="00355D1E">
        <w:rPr>
          <w:b/>
          <w:bCs/>
          <w:sz w:val="28"/>
          <w:szCs w:val="28"/>
        </w:rPr>
        <w:t xml:space="preserve"> Use of penalty notices</w:t>
      </w:r>
    </w:p>
    <w:bookmarkEnd w:id="32"/>
    <w:p w14:paraId="44B0FF63" w14:textId="77777777" w:rsidR="00300984" w:rsidRPr="00355D1E" w:rsidRDefault="00300984">
      <w:pPr>
        <w:rPr>
          <w:sz w:val="12"/>
          <w:szCs w:val="12"/>
        </w:rPr>
      </w:pPr>
    </w:p>
    <w:p w14:paraId="1B3D7000" w14:textId="37B7C69A" w:rsidR="005A3F27" w:rsidRPr="00355D1E" w:rsidRDefault="00685855" w:rsidP="00685855">
      <w:r w:rsidRPr="00355D1E">
        <w:t xml:space="preserve">In accordance with the Lancashire code of conduct, </w:t>
      </w:r>
      <w:r w:rsidR="00951983" w:rsidRPr="00355D1E">
        <w:t>w</w:t>
      </w:r>
      <w:r w:rsidR="00355B62" w:rsidRPr="00355D1E">
        <w:t xml:space="preserve">e </w:t>
      </w:r>
      <w:r w:rsidRPr="00355D1E">
        <w:t xml:space="preserve">may request that the local authority issue penalty notices </w:t>
      </w:r>
      <w:r w:rsidR="00951983" w:rsidRPr="00355D1E">
        <w:t>for</w:t>
      </w:r>
      <w:r w:rsidRPr="00355D1E">
        <w:t xml:space="preserve"> unauthorised absence.</w:t>
      </w:r>
      <w:r w:rsidR="005A3F27" w:rsidRPr="00355D1E">
        <w:t xml:space="preserve"> </w:t>
      </w:r>
      <w:r w:rsidRPr="00355D1E">
        <w:t>This includes</w:t>
      </w:r>
      <w:r w:rsidR="005A3F27" w:rsidRPr="00355D1E">
        <w:t>:</w:t>
      </w:r>
    </w:p>
    <w:p w14:paraId="204AD8F0" w14:textId="77777777" w:rsidR="002133F8" w:rsidRPr="00355D1E" w:rsidRDefault="002133F8" w:rsidP="00685855">
      <w:pPr>
        <w:rPr>
          <w:sz w:val="12"/>
          <w:szCs w:val="12"/>
        </w:rPr>
      </w:pPr>
    </w:p>
    <w:p w14:paraId="4998EA75" w14:textId="51C05F53" w:rsidR="005A3F27" w:rsidRPr="00355D1E" w:rsidRDefault="00AA2F0A" w:rsidP="00AA2F0A">
      <w:pPr>
        <w:pStyle w:val="ListParagraph"/>
        <w:numPr>
          <w:ilvl w:val="0"/>
          <w:numId w:val="6"/>
        </w:numPr>
        <w:spacing w:after="60"/>
        <w:ind w:left="714" w:hanging="357"/>
        <w:contextualSpacing w:val="0"/>
      </w:pPr>
      <w:r w:rsidRPr="00355D1E">
        <w:t>L</w:t>
      </w:r>
      <w:r w:rsidR="00685855" w:rsidRPr="00355D1E">
        <w:t>eave of absence which is taken without a prior request being made</w:t>
      </w:r>
      <w:r w:rsidR="00AA33F2" w:rsidRPr="00355D1E">
        <w:t>.</w:t>
      </w:r>
    </w:p>
    <w:p w14:paraId="326F7EF0" w14:textId="5C15CD37" w:rsidR="008D258A" w:rsidRPr="00355D1E" w:rsidRDefault="00AA2F0A" w:rsidP="00AA2F0A">
      <w:pPr>
        <w:pStyle w:val="ListParagraph"/>
        <w:numPr>
          <w:ilvl w:val="0"/>
          <w:numId w:val="6"/>
        </w:numPr>
        <w:spacing w:after="60"/>
        <w:ind w:left="714" w:hanging="357"/>
        <w:contextualSpacing w:val="0"/>
      </w:pPr>
      <w:r w:rsidRPr="00355D1E">
        <w:t>L</w:t>
      </w:r>
      <w:r w:rsidR="00685855" w:rsidRPr="00355D1E">
        <w:t xml:space="preserve">eave taken after a request has been </w:t>
      </w:r>
      <w:r w:rsidR="008D258A" w:rsidRPr="00355D1E">
        <w:t>declined</w:t>
      </w:r>
      <w:r w:rsidR="00AA33F2" w:rsidRPr="00355D1E">
        <w:t>.</w:t>
      </w:r>
    </w:p>
    <w:p w14:paraId="1C4FF534" w14:textId="4B6E9D8F" w:rsidR="00685855" w:rsidRPr="00355D1E" w:rsidRDefault="00AA2F0A" w:rsidP="00AA2F0A">
      <w:pPr>
        <w:pStyle w:val="ListParagraph"/>
        <w:numPr>
          <w:ilvl w:val="0"/>
          <w:numId w:val="6"/>
        </w:numPr>
        <w:spacing w:after="60"/>
        <w:ind w:left="714" w:hanging="357"/>
        <w:contextualSpacing w:val="0"/>
      </w:pPr>
      <w:r w:rsidRPr="00355D1E">
        <w:t>D</w:t>
      </w:r>
      <w:r w:rsidR="00685855" w:rsidRPr="00355D1E">
        <w:t xml:space="preserve">ays taken in excess of </w:t>
      </w:r>
      <w:r w:rsidR="00AA33F2" w:rsidRPr="00355D1E">
        <w:t>an</w:t>
      </w:r>
      <w:r w:rsidR="00685855" w:rsidRPr="00355D1E">
        <w:t xml:space="preserve"> agreed period of leave</w:t>
      </w:r>
      <w:r w:rsidR="008D258A" w:rsidRPr="00355D1E">
        <w:t>,</w:t>
      </w:r>
      <w:r w:rsidR="00685855" w:rsidRPr="00355D1E">
        <w:t xml:space="preserve"> without good reason</w:t>
      </w:r>
      <w:r w:rsidR="00AA33F2" w:rsidRPr="00355D1E">
        <w:t>.</w:t>
      </w:r>
    </w:p>
    <w:p w14:paraId="29D76137" w14:textId="54505D1C" w:rsidR="00337F5E" w:rsidRPr="00355D1E" w:rsidRDefault="00AA33F2" w:rsidP="002133F8">
      <w:pPr>
        <w:pStyle w:val="ListParagraph"/>
        <w:numPr>
          <w:ilvl w:val="0"/>
          <w:numId w:val="6"/>
        </w:numPr>
        <w:ind w:left="714" w:hanging="357"/>
        <w:contextualSpacing w:val="0"/>
      </w:pPr>
      <w:r w:rsidRPr="00355D1E">
        <w:t>O</w:t>
      </w:r>
      <w:r w:rsidR="00337F5E" w:rsidRPr="00355D1E">
        <w:t xml:space="preserve">ther unauthorised </w:t>
      </w:r>
      <w:r w:rsidRPr="00355D1E">
        <w:t>absence</w:t>
      </w:r>
      <w:r w:rsidR="00337F5E" w:rsidRPr="00355D1E">
        <w:t xml:space="preserve"> that meets the </w:t>
      </w:r>
      <w:r w:rsidR="00265609" w:rsidRPr="00355D1E">
        <w:t xml:space="preserve">required </w:t>
      </w:r>
      <w:r w:rsidR="00337F5E" w:rsidRPr="00355D1E">
        <w:t>threshold</w:t>
      </w:r>
      <w:r w:rsidR="00265609" w:rsidRPr="00355D1E">
        <w:t>, including sessions marked as late after the register has closed</w:t>
      </w:r>
      <w:r w:rsidR="00AA2F0A" w:rsidRPr="00355D1E">
        <w:t xml:space="preserve"> (code U).</w:t>
      </w:r>
      <w:r w:rsidR="00355D1E">
        <w:t xml:space="preserve"> (Current unauthorised leave thresholds for the use of penalty notices is 10 sessions in one term or 14 sessions over two consecutive terms).</w:t>
      </w:r>
    </w:p>
    <w:p w14:paraId="6BD3CEF7" w14:textId="77777777" w:rsidR="002133F8" w:rsidRPr="00355D1E" w:rsidRDefault="002133F8">
      <w:pPr>
        <w:rPr>
          <w:sz w:val="12"/>
          <w:szCs w:val="12"/>
        </w:rPr>
      </w:pPr>
    </w:p>
    <w:p w14:paraId="385081A9" w14:textId="6CAA86E0" w:rsidR="004B23F3" w:rsidRDefault="004B23F3" w:rsidP="004B23F3">
      <w:r w:rsidRPr="00355D1E">
        <w:t xml:space="preserve">The code of conduct for penalty notices and information and FAQs for parents can be found on the Lancashire County Council </w:t>
      </w:r>
      <w:hyperlink r:id="rId14" w:history="1">
        <w:r w:rsidRPr="00355D1E">
          <w:rPr>
            <w:rStyle w:val="Hyperlink"/>
            <w:u w:val="single"/>
          </w:rPr>
          <w:t>education penalty notice webpage</w:t>
        </w:r>
      </w:hyperlink>
      <w:r w:rsidRPr="00355D1E">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33"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33"/>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Pupils who have been excluded, either for a fixed period of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0E70E0F6"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34"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34"/>
    <w:p w14:paraId="2E56204D" w14:textId="2F4DDAB3" w:rsidR="00A77B20" w:rsidRPr="00A77B20" w:rsidRDefault="00A77B20"/>
    <w:p w14:paraId="04849127" w14:textId="67B4AE83" w:rsidR="003B6C1C" w:rsidRPr="009B5D24" w:rsidRDefault="00DF7119" w:rsidP="003B6C1C">
      <w:pPr>
        <w:rPr>
          <w:b/>
          <w:bCs/>
          <w:sz w:val="28"/>
          <w:szCs w:val="28"/>
        </w:rPr>
      </w:pPr>
      <w:bookmarkStart w:id="35" w:name="Admissions"/>
      <w:r>
        <w:rPr>
          <w:b/>
          <w:bCs/>
          <w:sz w:val="28"/>
          <w:szCs w:val="28"/>
        </w:rPr>
        <w:lastRenderedPageBreak/>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35"/>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B6C1C">
      <w:bookmarkStart w:id="36" w:name="Leavers"/>
      <w:r>
        <w:rPr>
          <w:b/>
          <w:bCs/>
          <w:sz w:val="28"/>
          <w:szCs w:val="28"/>
        </w:rPr>
        <w:t>7</w:t>
      </w:r>
      <w:r w:rsidR="009B5D24">
        <w:rPr>
          <w:b/>
          <w:bCs/>
          <w:sz w:val="28"/>
          <w:szCs w:val="28"/>
        </w:rPr>
        <w:t xml:space="preserve">.2 </w:t>
      </w:r>
      <w:r w:rsidR="003B6C1C" w:rsidRPr="009B5D24">
        <w:rPr>
          <w:b/>
          <w:bCs/>
          <w:sz w:val="28"/>
          <w:szCs w:val="28"/>
        </w:rPr>
        <w:t>Leavers</w:t>
      </w:r>
    </w:p>
    <w:bookmarkEnd w:id="36"/>
    <w:p w14:paraId="78B5722A" w14:textId="77777777" w:rsidR="003B6C1C" w:rsidRPr="003D2EBC" w:rsidRDefault="003B6C1C" w:rsidP="003B6C1C">
      <w:pPr>
        <w:rPr>
          <w:sz w:val="12"/>
          <w:szCs w:val="12"/>
        </w:rPr>
      </w:pPr>
    </w:p>
    <w:p w14:paraId="63E9BAEE" w14:textId="1678AC3B" w:rsidR="003B6C1C" w:rsidRDefault="003B6C1C" w:rsidP="003B6C1C">
      <w: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75CF24ED"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their S</w:t>
      </w:r>
      <w:r w:rsidR="00C27447">
        <w:t xml:space="preserve">chool </w:t>
      </w:r>
      <w:r w:rsidR="00C71065">
        <w:t>A</w:t>
      </w:r>
      <w:r w:rsidR="00C27447">
        <w:t xml:space="preserve">ttendance </w:t>
      </w:r>
      <w:r w:rsidR="00827D60">
        <w:t>Support Team</w:t>
      </w:r>
      <w:r w:rsidR="00C27447">
        <w:t xml:space="preserve"> 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7"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7"/>
    <w:p w14:paraId="2694D5F0" w14:textId="77777777" w:rsidR="003B6C1C" w:rsidRPr="003D2EBC" w:rsidRDefault="003B6C1C" w:rsidP="003B6C1C">
      <w:pPr>
        <w:rPr>
          <w:sz w:val="12"/>
          <w:szCs w:val="12"/>
        </w:rPr>
      </w:pPr>
    </w:p>
    <w:p w14:paraId="36E019C0" w14:textId="77EAEA7F"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primary schools, this can be done via </w:t>
      </w:r>
      <w:r w:rsidR="00631581">
        <w:t>a variety of means</w:t>
      </w:r>
      <w:r w:rsidR="00ED6B1C">
        <w:t xml:space="preserve"> and school can contact their </w:t>
      </w:r>
      <w:r w:rsidR="00827D60">
        <w:t>School Attendance Support Team</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38"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8"/>
    <w:p w14:paraId="72D32C0A" w14:textId="77777777" w:rsidR="003B6C1C" w:rsidRPr="003D2EBC" w:rsidRDefault="003B6C1C" w:rsidP="003B6C1C">
      <w:pPr>
        <w:rPr>
          <w:sz w:val="12"/>
          <w:szCs w:val="12"/>
        </w:rPr>
      </w:pPr>
    </w:p>
    <w:p w14:paraId="2A4D63DC" w14:textId="788B75CE" w:rsidR="003B6C1C" w:rsidRDefault="003B6C1C" w:rsidP="003B6C1C">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P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2D5B61CA" w14:textId="35C3EC57" w:rsidR="007D16D3" w:rsidRPr="00922AA5" w:rsidRDefault="504DF0F5" w:rsidP="7C0ECFD2">
      <w:pPr>
        <w:rPr>
          <w:b/>
          <w:bCs/>
          <w:sz w:val="32"/>
          <w:szCs w:val="32"/>
        </w:rPr>
      </w:pPr>
      <w:bookmarkStart w:id="39" w:name="Appendix"/>
      <w:r w:rsidRPr="00922AA5">
        <w:rPr>
          <w:b/>
          <w:bCs/>
          <w:sz w:val="32"/>
          <w:szCs w:val="32"/>
        </w:rPr>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9"/>
    <w:p w14:paraId="151E303B" w14:textId="5B920A14" w:rsidR="7C0ECFD2" w:rsidRDefault="7C0ECFD2" w:rsidP="7C0ECFD2"/>
    <w:p w14:paraId="566D7C3A" w14:textId="71E9B31C" w:rsidR="009F3DDA" w:rsidRDefault="009F3DDA" w:rsidP="7C0ECFD2">
      <w:r>
        <w:lastRenderedPageBreak/>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40"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40"/>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591A1D" w:rsidP="0010085C">
      <w:hyperlink r:id="rId15"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r>
      <w:proofErr w:type="gramStart"/>
      <w:r w:rsidRPr="0010085C">
        <w:rPr>
          <w:i/>
          <w:iCs/>
        </w:rPr>
        <w:t>to</w:t>
      </w:r>
      <w:proofErr w:type="gramEnd"/>
      <w:r w:rsidRPr="0010085C">
        <w:rPr>
          <w:i/>
          <w:iCs/>
        </w:rPr>
        <w:t xml:space="preserve">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r>
      <w:proofErr w:type="gramStart"/>
      <w:r w:rsidRPr="0010085C">
        <w:rPr>
          <w:i/>
          <w:iCs/>
        </w:rPr>
        <w:t>to</w:t>
      </w:r>
      <w:proofErr w:type="gramEnd"/>
      <w:r w:rsidRPr="0010085C">
        <w:rPr>
          <w:i/>
          <w:iCs/>
        </w:rPr>
        <w:t xml:space="preserve"> any special educational needs he may have,</w:t>
      </w:r>
    </w:p>
    <w:p w14:paraId="22646B65" w14:textId="77777777" w:rsidR="0010085C" w:rsidRPr="0010085C" w:rsidRDefault="0010085C" w:rsidP="00BF0D53">
      <w:pPr>
        <w:ind w:left="720" w:firstLine="720"/>
        <w:rPr>
          <w:i/>
          <w:iCs/>
        </w:rPr>
      </w:pPr>
      <w:proofErr w:type="gramStart"/>
      <w:r w:rsidRPr="0010085C">
        <w:rPr>
          <w:i/>
          <w:iCs/>
        </w:rPr>
        <w:t>either</w:t>
      </w:r>
      <w:proofErr w:type="gramEnd"/>
      <w:r w:rsidRPr="0010085C">
        <w:rPr>
          <w:i/>
          <w:iCs/>
        </w:rPr>
        <w:t xml:space="preserve">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6"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proofErr w:type="gramStart"/>
      <w:r w:rsidRPr="00F20298">
        <w:rPr>
          <w:rFonts w:eastAsia="Calibri" w:cs="Times New Roman"/>
          <w:szCs w:val="22"/>
        </w:rPr>
        <w:t>that</w:t>
      </w:r>
      <w:proofErr w:type="gramEnd"/>
      <w:r w:rsidRPr="00F20298">
        <w:rPr>
          <w:rFonts w:eastAsia="Calibri" w:cs="Times New Roman"/>
          <w:szCs w:val="22"/>
        </w:rPr>
        <w:t xml:space="preserve">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591A1D" w:rsidP="00503CCB">
      <w:hyperlink r:id="rId17"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8"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lastRenderedPageBreak/>
        <w:t>(a)</w:t>
      </w:r>
      <w:r w:rsidR="00FE03C7">
        <w:rPr>
          <w:i/>
          <w:iCs/>
        </w:rPr>
        <w:tab/>
      </w:r>
      <w:proofErr w:type="gramStart"/>
      <w:r w:rsidRPr="00FF419F">
        <w:rPr>
          <w:i/>
          <w:iCs/>
        </w:rPr>
        <w:t>who</w:t>
      </w:r>
      <w:proofErr w:type="gramEnd"/>
      <w:r w:rsidRPr="00FF419F">
        <w:rPr>
          <w:i/>
          <w:iCs/>
        </w:rPr>
        <w:t xml:space="preserve">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proofErr w:type="gramStart"/>
      <w:r w:rsidRPr="00FE03C7">
        <w:rPr>
          <w:i/>
          <w:iCs/>
        </w:rPr>
        <w:t>who</w:t>
      </w:r>
      <w:proofErr w:type="gramEnd"/>
      <w:r w:rsidRPr="00FE03C7">
        <w:rPr>
          <w:i/>
          <w:iCs/>
        </w:rPr>
        <w:t xml:space="preserve">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41" w:name="Appendix_schools"/>
      <w:r w:rsidRPr="00922AA5">
        <w:rPr>
          <w:b/>
          <w:bCs/>
          <w:sz w:val="28"/>
          <w:szCs w:val="28"/>
        </w:rPr>
        <w:t>Schools</w:t>
      </w:r>
    </w:p>
    <w:bookmarkEnd w:id="41"/>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36D932A1" w:rsidR="00243ED7" w:rsidRDefault="00591A1D" w:rsidP="00243ED7">
      <w:hyperlink r:id="rId19" w:history="1">
        <w:r w:rsidR="00243ED7" w:rsidRPr="00243ED7">
          <w:rPr>
            <w:rStyle w:val="Hyperlink"/>
            <w:u w:val="single"/>
          </w:rPr>
          <w:t>Working together to improve school attendance</w:t>
        </w:r>
      </w:hyperlink>
      <w:r w:rsidR="00827D60">
        <w:t>, DfE 2022, explains which codes schools should use to record attendance in their registers, and specifies the DfE’s expectations of schools and local authorities with respect to school attendance.</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037A606D" w:rsidR="00514A6C" w:rsidRDefault="00514A6C" w:rsidP="00514A6C">
      <w:r>
        <w:t>School</w:t>
      </w:r>
      <w:r w:rsidR="00EF208E">
        <w:t>s must</w:t>
      </w:r>
      <w:r>
        <w:t xml:space="preserve"> ensure that personal data is handled in accordance with the </w:t>
      </w:r>
      <w:hyperlink r:id="rId20" w:history="1">
        <w:r w:rsidRPr="00AE265A">
          <w:rPr>
            <w:rStyle w:val="Hyperlink"/>
            <w:u w:val="single"/>
          </w:rPr>
          <w:t>Data Protection Act 2018</w:t>
        </w:r>
      </w:hyperlink>
      <w:r w:rsidR="0032554D">
        <w:rPr>
          <w:rStyle w:val="Hyperlink"/>
        </w:rPr>
        <w:t>.</w:t>
      </w:r>
      <w:r w:rsidR="0032554D">
        <w:t xml:space="preserve"> S</w:t>
      </w:r>
      <w:r>
        <w:t xml:space="preserve">ee </w:t>
      </w:r>
      <w:r w:rsidR="002B2546">
        <w:t>Fulwood and Cadley</w:t>
      </w:r>
      <w:r w:rsidR="0032554D" w:rsidRPr="002B2546">
        <w:t>'s</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591A1D" w:rsidP="002213C8">
      <w:pPr>
        <w:rPr>
          <w:u w:val="single"/>
        </w:rPr>
      </w:pPr>
      <w:hyperlink r:id="rId21"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591A1D" w:rsidP="002213C8">
      <w:pPr>
        <w:rPr>
          <w:u w:val="single"/>
        </w:rPr>
      </w:pPr>
      <w:hyperlink r:id="rId22" w:history="1">
        <w:r w:rsidR="002213C8" w:rsidRPr="004844E1">
          <w:rPr>
            <w:rStyle w:val="Hyperlink"/>
            <w:u w:val="single"/>
          </w:rPr>
          <w:t xml:space="preserve">Regulation 12 of </w:t>
        </w:r>
        <w:proofErr w:type="gramStart"/>
        <w:r w:rsidR="002213C8" w:rsidRPr="004844E1">
          <w:rPr>
            <w:rStyle w:val="Hyperlink"/>
            <w:u w:val="single"/>
          </w:rPr>
          <w:t>The</w:t>
        </w:r>
        <w:proofErr w:type="gramEnd"/>
        <w:r w:rsidR="002213C8" w:rsidRPr="004844E1">
          <w:rPr>
            <w:rStyle w:val="Hyperlink"/>
            <w:u w:val="single"/>
          </w:rPr>
          <w:t xml:space="preserv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591A1D" w:rsidP="002213C8">
      <w:pPr>
        <w:rPr>
          <w:u w:val="single"/>
        </w:rPr>
      </w:pPr>
      <w:hyperlink r:id="rId23" w:history="1">
        <w:r w:rsidR="002213C8" w:rsidRPr="004844E1">
          <w:rPr>
            <w:rStyle w:val="Hyperlink"/>
            <w:u w:val="single"/>
          </w:rPr>
          <w:t>What maintained schools must publish online</w:t>
        </w:r>
      </w:hyperlink>
      <w:r w:rsidR="002213C8" w:rsidRPr="004844E1">
        <w:rPr>
          <w:u w:val="single"/>
        </w:rPr>
        <w:t xml:space="preserve">, DfE </w:t>
      </w:r>
      <w:proofErr w:type="gramStart"/>
      <w:r w:rsidR="002213C8" w:rsidRPr="004844E1">
        <w:rPr>
          <w:u w:val="single"/>
        </w:rPr>
        <w:t>guidance</w:t>
      </w:r>
      <w:proofErr w:type="gramEnd"/>
    </w:p>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591A1D">
      <w:pPr>
        <w:rPr>
          <w:u w:val="single"/>
        </w:rPr>
      </w:pPr>
      <w:hyperlink r:id="rId24" w:history="1">
        <w:r w:rsidR="007C7C97" w:rsidRPr="007938D9">
          <w:rPr>
            <w:rStyle w:val="Hyperlink"/>
            <w:u w:val="single"/>
          </w:rPr>
          <w:t xml:space="preserve">Regulation 12 of </w:t>
        </w:r>
        <w:proofErr w:type="gramStart"/>
        <w:r w:rsidR="00E762DB" w:rsidRPr="007938D9">
          <w:rPr>
            <w:rStyle w:val="Hyperlink"/>
            <w:u w:val="single"/>
          </w:rPr>
          <w:t>The</w:t>
        </w:r>
        <w:proofErr w:type="gramEnd"/>
        <w:r w:rsidR="00E762DB" w:rsidRPr="007938D9">
          <w:rPr>
            <w:rStyle w:val="Hyperlink"/>
            <w:u w:val="single"/>
          </w:rPr>
          <w:t xml:space="preserv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591A1D" w:rsidP="00562F58">
      <w:hyperlink r:id="rId25"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591A1D" w:rsidP="00562F58">
      <w:pPr>
        <w:rPr>
          <w:u w:val="single"/>
        </w:rPr>
      </w:pPr>
      <w:hyperlink r:id="rId26" w:history="1">
        <w:r w:rsidR="00504EE0" w:rsidRPr="007D23B2">
          <w:rPr>
            <w:rStyle w:val="Hyperlink"/>
            <w:u w:val="single"/>
          </w:rPr>
          <w:t>Complete the school census</w:t>
        </w:r>
      </w:hyperlink>
      <w:r w:rsidR="00B34839" w:rsidRPr="007D23B2">
        <w:rPr>
          <w:u w:val="single"/>
        </w:rPr>
        <w:t>, DfE guidance for schools and local authorities on what data</w:t>
      </w:r>
      <w:r w:rsidR="006752CF" w:rsidRPr="007D23B2">
        <w:rPr>
          <w:u w:val="single"/>
        </w:rPr>
        <w:t xml:space="preserve"> government requires</w:t>
      </w:r>
    </w:p>
    <w:p w14:paraId="56E70C06" w14:textId="5EB33A86" w:rsidR="002213C8" w:rsidRDefault="002213C8"/>
    <w:p w14:paraId="1D4909DA" w14:textId="3FBE16BB"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t>
      </w:r>
      <w:r w:rsidR="001007B5">
        <w:rPr>
          <w:b/>
          <w:bCs/>
        </w:rPr>
        <w:t xml:space="preserve">the </w:t>
      </w:r>
      <w:r w:rsidRPr="00621325">
        <w:rPr>
          <w:b/>
          <w:bCs/>
        </w:rPr>
        <w:t>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proofErr w:type="gramStart"/>
      <w:r w:rsidRPr="007D23B2">
        <w:rPr>
          <w:rStyle w:val="Hyperlink"/>
          <w:u w:val="single"/>
        </w:rPr>
        <w:t>college</w:t>
      </w:r>
      <w:proofErr w:type="gramEnd"/>
      <w:r w:rsidRPr="007D23B2">
        <w:rPr>
          <w:rStyle w:val="Hyperlink"/>
          <w:u w:val="single"/>
        </w:rPr>
        <w:t>s</w:t>
      </w:r>
      <w:r w:rsidRPr="007D23B2">
        <w:rPr>
          <w:u w:val="single"/>
        </w:rPr>
        <w:fldChar w:fldCharType="end"/>
      </w:r>
      <w:r>
        <w:t xml:space="preserve">, DfE, </w:t>
      </w:r>
      <w:r w:rsidRPr="00ED05AA">
        <w:t>regularly updated</w:t>
      </w:r>
    </w:p>
    <w:p w14:paraId="4CB2C630" w14:textId="464463A0" w:rsidR="001007B5" w:rsidRDefault="001007B5"/>
    <w:p w14:paraId="48AECB43" w14:textId="5A2EBE91" w:rsidR="00E62E59" w:rsidRDefault="00E62E59"/>
    <w:p w14:paraId="4E51A873" w14:textId="2D18C025" w:rsidR="00E62E59" w:rsidRDefault="00E62E59"/>
    <w:p w14:paraId="29902535" w14:textId="77777777" w:rsidR="00E62E59" w:rsidRDefault="00E62E59"/>
    <w:p w14:paraId="77530605" w14:textId="4F1CF4D0" w:rsidR="002213C8" w:rsidRPr="008718BA" w:rsidRDefault="002213C8" w:rsidP="002213C8">
      <w:pPr>
        <w:rPr>
          <w:b/>
          <w:bCs/>
        </w:rPr>
      </w:pPr>
      <w:r w:rsidRPr="008718BA">
        <w:rPr>
          <w:b/>
          <w:bCs/>
        </w:rPr>
        <w:t>Leave in term time</w:t>
      </w:r>
      <w:r w:rsidR="00F9758D">
        <w:rPr>
          <w:b/>
          <w:bCs/>
        </w:rPr>
        <w:t xml:space="preserve"> *</w:t>
      </w:r>
    </w:p>
    <w:p w14:paraId="471AEAA6" w14:textId="77777777" w:rsidR="002213C8" w:rsidRPr="007048E1" w:rsidRDefault="002213C8" w:rsidP="002213C8">
      <w:pPr>
        <w:rPr>
          <w:sz w:val="12"/>
          <w:szCs w:val="12"/>
        </w:rPr>
      </w:pPr>
    </w:p>
    <w:p w14:paraId="6EA8AD75" w14:textId="5B491CAC" w:rsidR="002213C8" w:rsidRPr="00345867" w:rsidRDefault="00591A1D" w:rsidP="002213C8">
      <w:pPr>
        <w:rPr>
          <w:u w:val="single"/>
        </w:rPr>
      </w:pPr>
      <w:hyperlink r:id="rId27"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591A1D" w:rsidP="002213C8">
      <w:pPr>
        <w:numPr>
          <w:ilvl w:val="0"/>
          <w:numId w:val="3"/>
        </w:numPr>
        <w:rPr>
          <w:u w:val="single"/>
        </w:rPr>
      </w:pPr>
      <w:hyperlink r:id="rId28" w:history="1">
        <w:r w:rsidR="002213C8" w:rsidRPr="00345867">
          <w:rPr>
            <w:rStyle w:val="Hyperlink"/>
            <w:u w:val="single"/>
          </w:rPr>
          <w:t>Section 444 of the Education Act 1996</w:t>
        </w:r>
      </w:hyperlink>
    </w:p>
    <w:p w14:paraId="4E752912" w14:textId="77777777" w:rsidR="002213C8" w:rsidRPr="00345867" w:rsidRDefault="00591A1D" w:rsidP="002213C8">
      <w:pPr>
        <w:numPr>
          <w:ilvl w:val="0"/>
          <w:numId w:val="3"/>
        </w:numPr>
        <w:rPr>
          <w:u w:val="single"/>
        </w:rPr>
      </w:pPr>
      <w:hyperlink r:id="rId29" w:history="1">
        <w:r w:rsidR="002213C8" w:rsidRPr="00345867">
          <w:rPr>
            <w:rStyle w:val="Hyperlink"/>
            <w:u w:val="single"/>
          </w:rPr>
          <w:t xml:space="preserve">Section 36 of the </w:t>
        </w:r>
      </w:hyperlink>
      <w:hyperlink r:id="rId30" w:history="1">
        <w:r w:rsidR="002213C8" w:rsidRPr="00345867">
          <w:rPr>
            <w:rStyle w:val="Hyperlink"/>
            <w:u w:val="single"/>
          </w:rPr>
          <w:t xml:space="preserve">Children </w:t>
        </w:r>
      </w:hyperlink>
      <w:hyperlink r:id="rId31" w:history="1">
        <w:r w:rsidR="002213C8" w:rsidRPr="00345867">
          <w:rPr>
            <w:rStyle w:val="Hyperlink"/>
            <w:u w:val="single"/>
          </w:rPr>
          <w:t xml:space="preserve">Act 1989 </w:t>
        </w:r>
      </w:hyperlink>
    </w:p>
    <w:p w14:paraId="7FB56469" w14:textId="77777777" w:rsidR="002213C8" w:rsidRPr="00345867" w:rsidRDefault="00591A1D" w:rsidP="002213C8">
      <w:pPr>
        <w:numPr>
          <w:ilvl w:val="0"/>
          <w:numId w:val="3"/>
        </w:numPr>
        <w:rPr>
          <w:u w:val="single"/>
        </w:rPr>
      </w:pPr>
      <w:hyperlink r:id="rId32" w:history="1">
        <w:r w:rsidR="002213C8" w:rsidRPr="00345867">
          <w:rPr>
            <w:rStyle w:val="Hyperlink"/>
            <w:u w:val="single"/>
          </w:rPr>
          <w:t xml:space="preserve">Section 23 of the </w:t>
        </w:r>
      </w:hyperlink>
      <w:hyperlink r:id="rId33" w:history="1">
        <w:r w:rsidR="002213C8" w:rsidRPr="00345867">
          <w:rPr>
            <w:rStyle w:val="Hyperlink"/>
            <w:u w:val="single"/>
          </w:rPr>
          <w:t xml:space="preserve">Anti-Social </w:t>
        </w:r>
      </w:hyperlink>
      <w:hyperlink r:id="rId34" w:history="1">
        <w:r w:rsidR="002213C8" w:rsidRPr="00345867">
          <w:rPr>
            <w:rStyle w:val="Hyperlink"/>
            <w:u w:val="single"/>
          </w:rPr>
          <w:t xml:space="preserve">Behaviour Act </w:t>
        </w:r>
      </w:hyperlink>
      <w:hyperlink r:id="rId35" w:history="1">
        <w:r w:rsidR="002213C8" w:rsidRPr="00345867">
          <w:rPr>
            <w:rStyle w:val="Hyperlink"/>
            <w:u w:val="single"/>
          </w:rPr>
          <w:t>2003</w:t>
        </w:r>
      </w:hyperlink>
    </w:p>
    <w:p w14:paraId="6CDA1E48" w14:textId="77777777" w:rsidR="002213C8" w:rsidRPr="00345867" w:rsidRDefault="00591A1D" w:rsidP="002213C8">
      <w:pPr>
        <w:numPr>
          <w:ilvl w:val="0"/>
          <w:numId w:val="3"/>
        </w:numPr>
        <w:rPr>
          <w:u w:val="single"/>
        </w:rPr>
      </w:pPr>
      <w:hyperlink r:id="rId36" w:history="1">
        <w:r w:rsidR="002213C8" w:rsidRPr="00345867">
          <w:rPr>
            <w:rStyle w:val="Hyperlink"/>
            <w:u w:val="single"/>
          </w:rPr>
          <w:t>The Education (Penalty Notices) (England) Regulations 2007</w:t>
        </w:r>
      </w:hyperlink>
    </w:p>
    <w:p w14:paraId="06C8A007" w14:textId="77777777" w:rsidR="002213C8" w:rsidRPr="00345867" w:rsidRDefault="00591A1D" w:rsidP="002213C8">
      <w:pPr>
        <w:numPr>
          <w:ilvl w:val="0"/>
          <w:numId w:val="3"/>
        </w:numPr>
        <w:rPr>
          <w:rStyle w:val="Hyperlink"/>
          <w:color w:val="auto"/>
          <w:u w:val="single"/>
        </w:rPr>
      </w:pPr>
      <w:hyperlink r:id="rId37" w:history="1">
        <w:r w:rsidR="002213C8" w:rsidRPr="00345867">
          <w:rPr>
            <w:rStyle w:val="Hyperlink"/>
            <w:u w:val="single"/>
          </w:rPr>
          <w:t xml:space="preserve">The </w:t>
        </w:r>
      </w:hyperlink>
      <w:hyperlink r:id="rId38" w:history="1">
        <w:r w:rsidR="002213C8" w:rsidRPr="00345867">
          <w:rPr>
            <w:rStyle w:val="Hyperlink"/>
            <w:u w:val="single"/>
          </w:rPr>
          <w:t xml:space="preserve">Education (Penalty Notices) (England) (Amendment) Regulations </w:t>
        </w:r>
      </w:hyperlink>
      <w:hyperlink r:id="rId39" w:history="1">
        <w:r w:rsidR="002213C8" w:rsidRPr="00345867">
          <w:rPr>
            <w:rStyle w:val="Hyperlink"/>
            <w:u w:val="single"/>
          </w:rPr>
          <w:t>2013</w:t>
        </w:r>
      </w:hyperlink>
    </w:p>
    <w:p w14:paraId="59AFE75C" w14:textId="77777777" w:rsidR="002213C8" w:rsidRPr="00345867" w:rsidRDefault="00591A1D" w:rsidP="002213C8">
      <w:pPr>
        <w:numPr>
          <w:ilvl w:val="0"/>
          <w:numId w:val="3"/>
        </w:numPr>
        <w:rPr>
          <w:u w:val="single"/>
        </w:rPr>
      </w:pPr>
      <w:hyperlink r:id="rId40" w:history="1">
        <w:r w:rsidR="002213C8" w:rsidRPr="00345867">
          <w:rPr>
            <w:rStyle w:val="Hyperlink"/>
            <w:u w:val="single"/>
          </w:rPr>
          <w:t>School attendance parental responsibility measures 2015</w:t>
        </w:r>
      </w:hyperlink>
    </w:p>
    <w:p w14:paraId="4C4BA4D0" w14:textId="3FC4E4B4" w:rsidR="002213C8" w:rsidRDefault="002213C8" w:rsidP="002213C8"/>
    <w:p w14:paraId="368E3731" w14:textId="5A607E18" w:rsidR="007478DF" w:rsidRPr="005406CE" w:rsidRDefault="007478DF" w:rsidP="007478DF">
      <w:pPr>
        <w:rPr>
          <w:b/>
          <w:bCs/>
        </w:rPr>
      </w:pPr>
      <w:r>
        <w:rPr>
          <w:b/>
          <w:bCs/>
        </w:rPr>
        <w:t>Pupils</w:t>
      </w:r>
      <w:r>
        <w:rPr>
          <w:b/>
          <w:bCs/>
        </w:rPr>
        <w:t xml:space="preserve"> experiencing social, emotional or mental health issues</w:t>
      </w:r>
    </w:p>
    <w:p w14:paraId="244CA4A8" w14:textId="77777777" w:rsidR="007478DF" w:rsidRDefault="007478DF" w:rsidP="002213C8">
      <w:pPr>
        <w:rPr>
          <w:b/>
          <w:bCs/>
        </w:rPr>
      </w:pPr>
    </w:p>
    <w:p w14:paraId="71495FED" w14:textId="33695E1B" w:rsidR="007478DF" w:rsidRDefault="007478DF" w:rsidP="002213C8">
      <w:pPr>
        <w:rPr>
          <w:b/>
          <w:bCs/>
        </w:rPr>
      </w:pPr>
      <w:hyperlink r:id="rId41" w:history="1">
        <w:r w:rsidRPr="00300EA5">
          <w:rPr>
            <w:rStyle w:val="Hyperlink"/>
            <w:u w:val="single"/>
          </w:rPr>
          <w:t>Mental health issues affecting a pupil's attendance: guidance for schools</w:t>
        </w:r>
      </w:hyperlink>
      <w:r>
        <w:rPr>
          <w:rStyle w:val="Hyperlink"/>
          <w:u w:val="single"/>
        </w:rPr>
        <w:t xml:space="preserve">, </w:t>
      </w:r>
      <w:r w:rsidRPr="007478DF">
        <w:rPr>
          <w:rStyle w:val="Hyperlink"/>
        </w:rPr>
        <w:t>DfE 2023</w:t>
      </w:r>
    </w:p>
    <w:p w14:paraId="385732BB" w14:textId="77777777" w:rsidR="007478DF" w:rsidRDefault="007478DF" w:rsidP="002213C8">
      <w:pPr>
        <w:rPr>
          <w:b/>
          <w:bCs/>
        </w:rPr>
      </w:pPr>
    </w:p>
    <w:p w14:paraId="5385DC6C" w14:textId="26E4F351"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591A1D" w:rsidP="00A57A44">
      <w:hyperlink r:id="rId42" w:history="1">
        <w:r w:rsidR="00A57A44" w:rsidRPr="00345867">
          <w:rPr>
            <w:rStyle w:val="Hyperlink"/>
            <w:u w:val="single"/>
          </w:rPr>
          <w:t>Supporting pupils at school with medical conditions: Statutory guidance</w:t>
        </w:r>
      </w:hyperlink>
      <w:r w:rsidR="00A57A44">
        <w:t>, DfE, 2015</w:t>
      </w:r>
    </w:p>
    <w:p w14:paraId="07D621FE" w14:textId="77777777" w:rsidR="001007B5" w:rsidRDefault="001007B5"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7D4BAB52"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3" w:history="1">
        <w:r w:rsidRPr="001007B5">
          <w:rPr>
            <w:rStyle w:val="Hyperlink"/>
            <w:u w:val="single"/>
          </w:rPr>
          <w:t>UN Convention on the Rights of the Child</w:t>
        </w:r>
      </w:hyperlink>
      <w:r w:rsidRPr="001007B5">
        <w:t xml:space="preserve"> </w:t>
      </w:r>
      <w:r>
        <w:t xml:space="preserve">and the </w:t>
      </w:r>
      <w:hyperlink r:id="rId44" w:history="1">
        <w:r w:rsidRPr="001007B5">
          <w:rPr>
            <w:rStyle w:val="Hyperlink"/>
            <w:u w:val="single"/>
          </w:rPr>
          <w:t>Equality Act 2010</w:t>
        </w:r>
      </w:hyperlink>
      <w:r w:rsidRPr="001007B5">
        <w:t>.</w:t>
      </w:r>
      <w:r>
        <w:t xml:space="preserve"> Schools may wish to refer to the </w:t>
      </w:r>
      <w:hyperlink r:id="rId45" w:history="1">
        <w:r w:rsidRPr="009D1065">
          <w:rPr>
            <w:rStyle w:val="Hyperlink"/>
            <w:u w:val="single"/>
          </w:rPr>
          <w:t>Technical Guidance for Schools in England</w:t>
        </w:r>
      </w:hyperlink>
      <w:r>
        <w:t xml:space="preserve">, published by the </w:t>
      </w:r>
      <w:r w:rsidRPr="009D1065">
        <w:t>Equality and Human Rights Commission</w:t>
      </w:r>
      <w:r>
        <w:t xml:space="preserve">, which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591A1D" w:rsidP="002213C8">
      <w:pPr>
        <w:rPr>
          <w:u w:val="single"/>
        </w:rPr>
      </w:pPr>
      <w:hyperlink r:id="rId46"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591A1D" w:rsidP="002213C8">
      <w:pPr>
        <w:rPr>
          <w:u w:val="single"/>
        </w:rPr>
      </w:pPr>
      <w:hyperlink r:id="rId47" w:history="1">
        <w:r w:rsidR="002213C8" w:rsidRPr="00345867">
          <w:rPr>
            <w:rStyle w:val="Hyperlink"/>
            <w:u w:val="single"/>
          </w:rPr>
          <w:t xml:space="preserve">Regulation 8 of </w:t>
        </w:r>
        <w:proofErr w:type="gramStart"/>
        <w:r w:rsidR="002213C8" w:rsidRPr="00345867">
          <w:rPr>
            <w:rStyle w:val="Hyperlink"/>
            <w:u w:val="single"/>
          </w:rPr>
          <w:t>The</w:t>
        </w:r>
        <w:proofErr w:type="gramEnd"/>
        <w:r w:rsidR="002213C8" w:rsidRPr="00345867">
          <w:rPr>
            <w:rStyle w:val="Hyperlink"/>
            <w:u w:val="single"/>
          </w:rPr>
          <w:t xml:space="preserve"> Education (Pupil Registration) (England) Regulations 2006</w:t>
        </w:r>
      </w:hyperlink>
    </w:p>
    <w:p w14:paraId="2F095169" w14:textId="085E36ED" w:rsidR="002213C8" w:rsidRDefault="002213C8"/>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591A1D">
      <w:pPr>
        <w:rPr>
          <w:rStyle w:val="Hyperlink"/>
          <w:u w:val="single"/>
        </w:rPr>
      </w:pPr>
      <w:hyperlink r:id="rId48"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16147A0D" w:rsidR="00AD48F4" w:rsidRPr="00AD48F4" w:rsidRDefault="00AD48F4">
      <w:pPr>
        <w:rPr>
          <w:rStyle w:val="Hyperlink"/>
          <w:b/>
          <w:bCs/>
        </w:rPr>
      </w:pPr>
      <w:r w:rsidRPr="00AD48F4">
        <w:rPr>
          <w:rStyle w:val="Hyperlink"/>
          <w:b/>
          <w:bCs/>
        </w:rPr>
        <w:t>Requirement for state-funded mainstream schools to deliver a school week of at least 32.5 hours by September 2023.</w:t>
      </w:r>
    </w:p>
    <w:p w14:paraId="0959ED95" w14:textId="02EF576B" w:rsidR="00AD48F4" w:rsidRPr="00AD48F4" w:rsidRDefault="00AD48F4">
      <w:pPr>
        <w:rPr>
          <w:rStyle w:val="Hyperlink"/>
          <w:sz w:val="12"/>
          <w:szCs w:val="12"/>
        </w:rPr>
      </w:pPr>
    </w:p>
    <w:p w14:paraId="4D8B28CB" w14:textId="516A2731" w:rsidR="0008719C" w:rsidRPr="007478DF" w:rsidRDefault="007478DF">
      <w:pPr>
        <w:rPr>
          <w:rStyle w:val="Hyperlink"/>
        </w:rPr>
      </w:pPr>
      <w:hyperlink r:id="rId49" w:history="1">
        <w:r>
          <w:rPr>
            <w:rStyle w:val="Hyperlink"/>
            <w:u w:val="single"/>
          </w:rPr>
          <w:t>L</w:t>
        </w:r>
        <w:r w:rsidRPr="00AD48F4">
          <w:rPr>
            <w:rStyle w:val="Hyperlink"/>
            <w:u w:val="single"/>
          </w:rPr>
          <w:t>ength of the school w</w:t>
        </w:r>
        <w:r>
          <w:rPr>
            <w:rStyle w:val="Hyperlink"/>
            <w:u w:val="single"/>
          </w:rPr>
          <w:t xml:space="preserve">eek: non-statutory </w:t>
        </w:r>
        <w:proofErr w:type="gramStart"/>
        <w:r>
          <w:rPr>
            <w:rStyle w:val="Hyperlink"/>
            <w:u w:val="single"/>
          </w:rPr>
          <w:t>guidance</w:t>
        </w:r>
      </w:hyperlink>
      <w:r>
        <w:rPr>
          <w:rStyle w:val="Hyperlink"/>
          <w:u w:val="single"/>
        </w:rPr>
        <w:t xml:space="preserve"> ,</w:t>
      </w:r>
      <w:bookmarkStart w:id="42" w:name="_GoBack"/>
      <w:bookmarkEnd w:id="42"/>
      <w:r>
        <w:rPr>
          <w:rStyle w:val="Hyperlink"/>
        </w:rPr>
        <w:t>DfE</w:t>
      </w:r>
      <w:proofErr w:type="gramEnd"/>
      <w:r>
        <w:rPr>
          <w:rStyle w:val="Hyperlink"/>
        </w:rPr>
        <w:t xml:space="preserve"> 2023</w:t>
      </w:r>
    </w:p>
    <w:p w14:paraId="2F928AED" w14:textId="77777777" w:rsidR="007478DF" w:rsidRPr="00056D4B" w:rsidRDefault="007478DF" w:rsidP="007478DF">
      <w:pPr>
        <w:rPr>
          <w:rStyle w:val="Hyperlink"/>
        </w:rPr>
      </w:pPr>
      <w:r>
        <w:rPr>
          <w:rStyle w:val="Hyperlink"/>
        </w:rPr>
        <w:lastRenderedPageBreak/>
        <w:t>S</w:t>
      </w:r>
      <w:r w:rsidRPr="00056D4B">
        <w:rPr>
          <w:rStyle w:val="Hyperlink"/>
        </w:rPr>
        <w:t xml:space="preserve">pecialist and alternative provision </w:t>
      </w:r>
      <w:r w:rsidRPr="00B16118">
        <w:rPr>
          <w:rStyle w:val="Hyperlink"/>
        </w:rPr>
        <w:t xml:space="preserve">settings </w:t>
      </w:r>
      <w:r w:rsidRPr="00056D4B">
        <w:rPr>
          <w:rStyle w:val="Hyperlink"/>
        </w:rPr>
        <w:t>are also encouraged to consider extending their core week where appropriate</w:t>
      </w:r>
      <w:r>
        <w:rPr>
          <w:rStyle w:val="Hyperlink"/>
        </w:rPr>
        <w:t>.</w:t>
      </w:r>
    </w:p>
    <w:p w14:paraId="6B60787D" w14:textId="0F8E63FD" w:rsidR="007478DF" w:rsidRDefault="007478DF">
      <w:pPr>
        <w:rPr>
          <w:rStyle w:val="Hyperlink"/>
          <w:u w:val="single"/>
        </w:rPr>
      </w:pPr>
    </w:p>
    <w:p w14:paraId="649E9B34" w14:textId="77777777" w:rsidR="007478DF" w:rsidRPr="00AD48F4" w:rsidRDefault="007478DF">
      <w:pPr>
        <w:rPr>
          <w:rStyle w:val="Hyperlink"/>
        </w:rPr>
      </w:pPr>
    </w:p>
    <w:sectPr w:rsidR="007478DF" w:rsidRPr="00AD48F4" w:rsidSect="00E16197">
      <w:headerReference w:type="default" r:id="rId50"/>
      <w:footerReference w:type="default" r:id="rId51"/>
      <w:footerReference w:type="firs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B8412" w14:textId="77777777" w:rsidR="00591A1D" w:rsidRDefault="00591A1D" w:rsidP="00C46086">
      <w:r>
        <w:separator/>
      </w:r>
    </w:p>
  </w:endnote>
  <w:endnote w:type="continuationSeparator" w:id="0">
    <w:p w14:paraId="02C08404" w14:textId="77777777" w:rsidR="00591A1D" w:rsidRDefault="00591A1D"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176BB2DB" w:rsidR="00591A1D" w:rsidRPr="00CA1B68" w:rsidRDefault="00591A1D">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7478DF">
          <w:rPr>
            <w:noProof/>
            <w:sz w:val="20"/>
            <w:szCs w:val="20"/>
          </w:rPr>
          <w:t>15</w:t>
        </w:r>
        <w:r w:rsidRPr="00CA1B68">
          <w:rPr>
            <w:noProof/>
            <w:sz w:val="20"/>
            <w:szCs w:val="20"/>
          </w:rPr>
          <w:fldChar w:fldCharType="end"/>
        </w:r>
      </w:sdtContent>
    </w:sdt>
  </w:p>
  <w:p w14:paraId="6A12AB90" w14:textId="77777777" w:rsidR="00591A1D" w:rsidRDefault="0059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591A1D" w14:paraId="62AE128B" w14:textId="77777777" w:rsidTr="53DDCCEF">
      <w:tc>
        <w:tcPr>
          <w:tcW w:w="3005" w:type="dxa"/>
        </w:tcPr>
        <w:p w14:paraId="5439E664" w14:textId="3700DFED" w:rsidR="00591A1D" w:rsidRDefault="00591A1D" w:rsidP="53DDCCEF">
          <w:pPr>
            <w:pStyle w:val="Header"/>
            <w:ind w:left="-115"/>
          </w:pPr>
        </w:p>
      </w:tc>
      <w:tc>
        <w:tcPr>
          <w:tcW w:w="3005" w:type="dxa"/>
        </w:tcPr>
        <w:p w14:paraId="3EAF87E7" w14:textId="46310105" w:rsidR="00591A1D" w:rsidRDefault="00591A1D" w:rsidP="53DDCCEF">
          <w:pPr>
            <w:pStyle w:val="Header"/>
            <w:jc w:val="center"/>
          </w:pPr>
        </w:p>
      </w:tc>
      <w:tc>
        <w:tcPr>
          <w:tcW w:w="3005" w:type="dxa"/>
        </w:tcPr>
        <w:p w14:paraId="641CF72A" w14:textId="1E3CBE9B" w:rsidR="00591A1D" w:rsidRDefault="00591A1D" w:rsidP="53DDCCEF">
          <w:pPr>
            <w:pStyle w:val="Header"/>
            <w:ind w:right="-115"/>
            <w:jc w:val="right"/>
          </w:pPr>
        </w:p>
      </w:tc>
    </w:tr>
  </w:tbl>
  <w:p w14:paraId="303BE3AC" w14:textId="50A8DD36" w:rsidR="00591A1D" w:rsidRDefault="00591A1D"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0EFE" w14:textId="77777777" w:rsidR="00591A1D" w:rsidRDefault="00591A1D" w:rsidP="00C46086">
      <w:r>
        <w:separator/>
      </w:r>
    </w:p>
  </w:footnote>
  <w:footnote w:type="continuationSeparator" w:id="0">
    <w:p w14:paraId="2C6E35C2" w14:textId="77777777" w:rsidR="00591A1D" w:rsidRDefault="00591A1D"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CDAC" w14:textId="77777777" w:rsidR="00591A1D" w:rsidRDefault="00591A1D">
    <w:pPr>
      <w:pStyle w:val="Header"/>
    </w:pPr>
    <w:r>
      <w:rPr>
        <w:noProof/>
        <w:lang w:eastAsia="en-GB"/>
      </w:rPr>
      <mc:AlternateContent>
        <mc:Choice Requires="wps">
          <w:drawing>
            <wp:anchor distT="45720" distB="45720" distL="114300" distR="114300" simplePos="0" relativeHeight="251659264" behindDoc="0" locked="0" layoutInCell="1" allowOverlap="1" wp14:anchorId="1E8293CF" wp14:editId="126D3662">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96F7BD4" w14:textId="77777777" w:rsidR="00591A1D" w:rsidRPr="00935945" w:rsidRDefault="00591A1D">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293CF"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596F7BD4" w14:textId="77777777" w:rsidR="00591A1D" w:rsidRPr="00935945" w:rsidRDefault="00591A1D">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591A1D" w:rsidRDefault="00591A1D"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015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953C1"/>
    <w:rsid w:val="000A181C"/>
    <w:rsid w:val="000A1E94"/>
    <w:rsid w:val="000A2682"/>
    <w:rsid w:val="000A3630"/>
    <w:rsid w:val="000A3B01"/>
    <w:rsid w:val="000A6D86"/>
    <w:rsid w:val="000B2AC3"/>
    <w:rsid w:val="000C1550"/>
    <w:rsid w:val="000C40F3"/>
    <w:rsid w:val="000C4B1E"/>
    <w:rsid w:val="000C5552"/>
    <w:rsid w:val="000D5552"/>
    <w:rsid w:val="000D6478"/>
    <w:rsid w:val="000D7B00"/>
    <w:rsid w:val="000E1BFE"/>
    <w:rsid w:val="000E2A0D"/>
    <w:rsid w:val="000E4995"/>
    <w:rsid w:val="000E4C5C"/>
    <w:rsid w:val="000F2262"/>
    <w:rsid w:val="000F47D9"/>
    <w:rsid w:val="000F5213"/>
    <w:rsid w:val="000F6ABC"/>
    <w:rsid w:val="001007B5"/>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15EA"/>
    <w:rsid w:val="001A23AE"/>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546"/>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5D1E"/>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F0FE1"/>
    <w:rsid w:val="003F22CA"/>
    <w:rsid w:val="003F4A9D"/>
    <w:rsid w:val="003F4F1D"/>
    <w:rsid w:val="003F4F44"/>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567"/>
    <w:rsid w:val="00546BDD"/>
    <w:rsid w:val="00547BAB"/>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1A1D"/>
    <w:rsid w:val="00593C7D"/>
    <w:rsid w:val="005941F1"/>
    <w:rsid w:val="0059567B"/>
    <w:rsid w:val="0059787B"/>
    <w:rsid w:val="00597D94"/>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C591F"/>
    <w:rsid w:val="006D10CE"/>
    <w:rsid w:val="006D1173"/>
    <w:rsid w:val="006D382E"/>
    <w:rsid w:val="006D5DA6"/>
    <w:rsid w:val="006D6B09"/>
    <w:rsid w:val="006D7CD4"/>
    <w:rsid w:val="006E1AAC"/>
    <w:rsid w:val="006E7796"/>
    <w:rsid w:val="006F2BE3"/>
    <w:rsid w:val="006F2C89"/>
    <w:rsid w:val="006F5ABB"/>
    <w:rsid w:val="006F6167"/>
    <w:rsid w:val="006F6BD4"/>
    <w:rsid w:val="0070033D"/>
    <w:rsid w:val="0070076E"/>
    <w:rsid w:val="007032B9"/>
    <w:rsid w:val="00704164"/>
    <w:rsid w:val="007048E1"/>
    <w:rsid w:val="00705C4D"/>
    <w:rsid w:val="007072FF"/>
    <w:rsid w:val="00714727"/>
    <w:rsid w:val="0071583E"/>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478DF"/>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1E73"/>
    <w:rsid w:val="007C7C97"/>
    <w:rsid w:val="007D036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63CA"/>
    <w:rsid w:val="00816897"/>
    <w:rsid w:val="0081712F"/>
    <w:rsid w:val="008259E4"/>
    <w:rsid w:val="008263AC"/>
    <w:rsid w:val="00827D60"/>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7A13"/>
    <w:rsid w:val="008A037E"/>
    <w:rsid w:val="008A1BC2"/>
    <w:rsid w:val="008A460B"/>
    <w:rsid w:val="008A5435"/>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5CF5"/>
    <w:rsid w:val="008E61EB"/>
    <w:rsid w:val="008E73B2"/>
    <w:rsid w:val="008E781C"/>
    <w:rsid w:val="008F4D14"/>
    <w:rsid w:val="00901753"/>
    <w:rsid w:val="00902997"/>
    <w:rsid w:val="00903951"/>
    <w:rsid w:val="00906068"/>
    <w:rsid w:val="00906D9E"/>
    <w:rsid w:val="00907BF5"/>
    <w:rsid w:val="00910C74"/>
    <w:rsid w:val="00911E12"/>
    <w:rsid w:val="00914FF5"/>
    <w:rsid w:val="00916003"/>
    <w:rsid w:val="00921797"/>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2265"/>
    <w:rsid w:val="009C28B5"/>
    <w:rsid w:val="009C5E72"/>
    <w:rsid w:val="009C71B0"/>
    <w:rsid w:val="009C7769"/>
    <w:rsid w:val="009D1065"/>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56D3"/>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48F4"/>
    <w:rsid w:val="00AD5667"/>
    <w:rsid w:val="00AE15EE"/>
    <w:rsid w:val="00AE265A"/>
    <w:rsid w:val="00AE34AA"/>
    <w:rsid w:val="00AE385D"/>
    <w:rsid w:val="00AE4784"/>
    <w:rsid w:val="00AF1BED"/>
    <w:rsid w:val="00AF3A1F"/>
    <w:rsid w:val="00AF71C3"/>
    <w:rsid w:val="00B00B2C"/>
    <w:rsid w:val="00B00FA1"/>
    <w:rsid w:val="00B01284"/>
    <w:rsid w:val="00B01306"/>
    <w:rsid w:val="00B102AF"/>
    <w:rsid w:val="00B12254"/>
    <w:rsid w:val="00B14521"/>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1EE4"/>
    <w:rsid w:val="00BE5544"/>
    <w:rsid w:val="00BE70F5"/>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3941"/>
    <w:rsid w:val="00C6614B"/>
    <w:rsid w:val="00C67F61"/>
    <w:rsid w:val="00C71065"/>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1AB1"/>
    <w:rsid w:val="00CF600E"/>
    <w:rsid w:val="00CF6B94"/>
    <w:rsid w:val="00CF6C49"/>
    <w:rsid w:val="00CF7EBC"/>
    <w:rsid w:val="00D024E2"/>
    <w:rsid w:val="00D03AE7"/>
    <w:rsid w:val="00D04489"/>
    <w:rsid w:val="00D06C91"/>
    <w:rsid w:val="00D17551"/>
    <w:rsid w:val="00D177BE"/>
    <w:rsid w:val="00D17CBC"/>
    <w:rsid w:val="00D20792"/>
    <w:rsid w:val="00D215A4"/>
    <w:rsid w:val="00D22B05"/>
    <w:rsid w:val="00D237EF"/>
    <w:rsid w:val="00D32BF7"/>
    <w:rsid w:val="00D33F24"/>
    <w:rsid w:val="00D4037A"/>
    <w:rsid w:val="00D41535"/>
    <w:rsid w:val="00D474AE"/>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6B1"/>
    <w:rsid w:val="00E267C2"/>
    <w:rsid w:val="00E26EE7"/>
    <w:rsid w:val="00E27889"/>
    <w:rsid w:val="00E334DB"/>
    <w:rsid w:val="00E33978"/>
    <w:rsid w:val="00E33C3A"/>
    <w:rsid w:val="00E3419C"/>
    <w:rsid w:val="00E35C4F"/>
    <w:rsid w:val="00E40E06"/>
    <w:rsid w:val="00E40FE7"/>
    <w:rsid w:val="00E42FC9"/>
    <w:rsid w:val="00E45130"/>
    <w:rsid w:val="00E451C2"/>
    <w:rsid w:val="00E54103"/>
    <w:rsid w:val="00E55FB0"/>
    <w:rsid w:val="00E62C12"/>
    <w:rsid w:val="00E62E59"/>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0E1C"/>
    <w:rsid w:val="00F34F52"/>
    <w:rsid w:val="00F36F40"/>
    <w:rsid w:val="00F4039A"/>
    <w:rsid w:val="00F428CD"/>
    <w:rsid w:val="00F4466B"/>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children-education-families/keeping-children-safe/children-in-employment-and-entertainment/child-performance-licences/" TargetMode="External"/><Relationship Id="rId18" Type="http://schemas.openxmlformats.org/officeDocument/2006/relationships/hyperlink" Target="https://www.legislation.gov.uk/ukpga/1996/56/section/576" TargetMode="External"/><Relationship Id="rId26" Type="http://schemas.openxmlformats.org/officeDocument/2006/relationships/hyperlink" Target="https://www.gov.uk/guidance/complete-the-school-census"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legislation.gov.uk/uksi/2005/1437/made"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hyperlink" Target="https://www.legislation.gov.uk/uksi/2006/1751/regulation/8"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1996/56/section/444" TargetMode="External"/><Relationship Id="rId29" Type="http://schemas.openxmlformats.org/officeDocument/2006/relationships/hyperlink" Target="http://www.legislation.gov.uk/ukpga/1989/41/section/36" TargetMode="External"/><Relationship Id="rId11" Type="http://schemas.openxmlformats.org/officeDocument/2006/relationships/image" Target="media/image1.png"/><Relationship Id="rId24" Type="http://schemas.openxmlformats.org/officeDocument/2006/relationships/hyperlink" Target="https://www.legislation.gov.uk/uksi/2006/1751/regulation/12" TargetMode="External"/><Relationship Id="rId32" Type="http://schemas.openxmlformats.org/officeDocument/2006/relationships/hyperlink" Target="http://www.legislation.gov.uk/ukpga/2003/38/section/23"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equalityhumanrights.com/en/publication-download/technical-guidance-schools-england"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legislation.gov.uk/ukpga/2010/15/conten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schools/pay-an-education-penalty-notice/" TargetMode="External"/><Relationship Id="rId22" Type="http://schemas.openxmlformats.org/officeDocument/2006/relationships/hyperlink" Target="https://www.legislation.gov.uk/uksi/2006/1751/regulation/12" TargetMode="External"/><Relationship Id="rId27" Type="http://schemas.openxmlformats.org/officeDocument/2006/relationships/hyperlink" Target="https://www.legislation.gov.uk/uksi/2006/1751/regulation/7"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unicef.org.uk/what-we-do/un-convention-child-rights/" TargetMode="External"/><Relationship Id="rId48" Type="http://schemas.openxmlformats.org/officeDocument/2006/relationships/hyperlink" Target="https://www.legislation.gov.uk/uksi/1999/3181/contents/made"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uk/ukpga/1996/56/section/8" TargetMode="External"/><Relationship Id="rId25" Type="http://schemas.openxmlformats.org/officeDocument/2006/relationships/hyperlink" Target="https://www.legislation.gov.uk/ukpga/1996/56/section/537A"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legislation.gov.uk/uksi/2014/3309/contents/made" TargetMode="External"/><Relationship Id="rId20" Type="http://schemas.openxmlformats.org/officeDocument/2006/relationships/hyperlink" Target="https://www.gov.uk/data-protection" TargetMode="External"/><Relationship Id="rId41" Type="http://schemas.openxmlformats.org/officeDocument/2006/relationships/hyperlink" Target="https://www.gov.uk/government/publications/mental-health-issues-affecting-a-pupils-attendance-guidance-for-school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96/56/section/7" TargetMode="External"/><Relationship Id="rId23" Type="http://schemas.openxmlformats.org/officeDocument/2006/relationships/hyperlink" Target="https://www.gov.uk/guidance/what-maintained-schools-must-publish-online" TargetMode="External"/><Relationship Id="rId28" Type="http://schemas.openxmlformats.org/officeDocument/2006/relationships/hyperlink" Target="http://www.legislation.gov.uk/ukpga/1996/56/section/444" TargetMode="External"/><Relationship Id="rId36" Type="http://schemas.openxmlformats.org/officeDocument/2006/relationships/hyperlink" Target="http://www.legislation.gov.uk/uksi/2007/1867/contents/made" TargetMode="External"/><Relationship Id="rId49" Type="http://schemas.openxmlformats.org/officeDocument/2006/relationships/hyperlink" Target="https://www.gov.uk/government/publications/length-of-the-school-week-minimum-expec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2.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39AB8-77CD-4CBA-806F-6BDF40189184}">
  <ds:schemaRefs>
    <ds:schemaRef ds:uri="http://purl.org/dc/elements/1.1/"/>
    <ds:schemaRef ds:uri="http://www.w3.org/XML/1998/namespace"/>
    <ds:schemaRef ds:uri="b19191c5-6cb9-48ce-80e7-8e619cab4bcb"/>
    <ds:schemaRef ds:uri="http://purl.org/dc/dcmitype/"/>
    <ds:schemaRef ds:uri="eb36aaf7-c0ad-4e0a-93b7-c73b1e4a962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AC287D9-AC6E-4EBC-9EC9-8525DE26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5499</Words>
  <Characters>31348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Rachel Smith</cp:lastModifiedBy>
  <cp:revision>22</cp:revision>
  <cp:lastPrinted>2023-07-14T12:56:00Z</cp:lastPrinted>
  <dcterms:created xsi:type="dcterms:W3CDTF">2022-09-21T08:26:00Z</dcterms:created>
  <dcterms:modified xsi:type="dcterms:W3CDTF">2023-10-04T13:16:00Z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